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D5540A" w14:paraId="7EFBE84C" w14:textId="77777777" w:rsidTr="007E1D85">
        <w:tc>
          <w:tcPr>
            <w:tcW w:w="5211" w:type="dxa"/>
            <w:hideMark/>
          </w:tcPr>
          <w:p w14:paraId="317A2348" w14:textId="77777777" w:rsidR="007E1D85" w:rsidRPr="00CB06CB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35A83D06" w14:textId="77777777" w:rsidR="00E35A33" w:rsidRPr="00E35A33" w:rsidRDefault="00E35A33" w:rsidP="00E35A33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«Қазақстан Республикасы</w:t>
            </w:r>
          </w:p>
          <w:p w14:paraId="1239EE0B" w14:textId="77777777" w:rsidR="00E35A33" w:rsidRPr="00E35A33" w:rsidRDefault="00E35A33" w:rsidP="00E35A33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Денсаулық сақтау министрлігі</w:t>
            </w:r>
          </w:p>
          <w:p w14:paraId="536DCDD3" w14:textId="77777777" w:rsidR="00E35A33" w:rsidRPr="00E35A33" w:rsidRDefault="00E35A33" w:rsidP="00E35A33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Тауарлар мен көрсетілетін</w:t>
            </w:r>
          </w:p>
          <w:p w14:paraId="367DE97A" w14:textId="77777777" w:rsidR="00E35A33" w:rsidRPr="00E35A33" w:rsidRDefault="00E35A33" w:rsidP="00E35A33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қызметтердің сапасы мен</w:t>
            </w:r>
          </w:p>
          <w:p w14:paraId="1772AE49" w14:textId="77777777" w:rsidR="00E35A33" w:rsidRPr="00E35A33" w:rsidRDefault="00E35A33" w:rsidP="00E35A33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қауіпсіздігін бақылау</w:t>
            </w:r>
          </w:p>
          <w:p w14:paraId="2594EC81" w14:textId="77777777" w:rsidR="00E35A33" w:rsidRPr="00E35A33" w:rsidRDefault="00E35A33" w:rsidP="00E35A33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комитеті» РММ төрағасының</w:t>
            </w:r>
          </w:p>
          <w:p w14:paraId="5D41DD5D" w14:textId="3DBD2AF4" w:rsidR="00E35A33" w:rsidRPr="00E35A33" w:rsidRDefault="00E35A33" w:rsidP="00E35A33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20</w:t>
            </w:r>
            <w:r w:rsidR="00AF2C42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20 </w:t>
            </w: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ж. «</w:t>
            </w:r>
            <w:r w:rsidR="00AF2C42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27</w:t>
            </w: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»</w:t>
            </w:r>
            <w:r w:rsidR="00AF2C42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тамыз</w:t>
            </w:r>
          </w:p>
          <w:p w14:paraId="42D62415" w14:textId="5F780DF5" w:rsidR="00E35A33" w:rsidRPr="00E35A33" w:rsidRDefault="00E35A33" w:rsidP="00E35A33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№ </w:t>
            </w:r>
            <w:r w:rsidR="00AF2C42" w:rsidRPr="00AF2C42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N031698</w:t>
            </w:r>
            <w:r w:rsidR="00AF2C42"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E35A3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бұйрығымен</w:t>
            </w:r>
          </w:p>
          <w:p w14:paraId="2C3317AA" w14:textId="77777777" w:rsidR="00E35A33" w:rsidRDefault="00E35A33" w:rsidP="00E35A33">
            <w:pPr>
              <w:spacing w:after="0" w:line="240" w:lineRule="auto"/>
              <w:jc w:val="right"/>
              <w:rPr>
                <w:b/>
                <w:sz w:val="24"/>
                <w:szCs w:val="24"/>
                <w:lang w:val="kk-KZ"/>
              </w:rPr>
            </w:pPr>
            <w:r w:rsidRPr="00E35A33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БЕКІТІЛГЕН</w:t>
            </w:r>
          </w:p>
          <w:p w14:paraId="3F1FAD06" w14:textId="77777777" w:rsidR="00523D82" w:rsidRPr="00D5540A" w:rsidRDefault="00523D82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D3D97F8" w14:textId="77777777" w:rsidR="00523D82" w:rsidRPr="00D5540A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5540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D5540A" w14:paraId="0AD70BD6" w14:textId="77777777" w:rsidTr="007E1D85">
        <w:tc>
          <w:tcPr>
            <w:tcW w:w="5211" w:type="dxa"/>
          </w:tcPr>
          <w:p w14:paraId="210B9855" w14:textId="77777777" w:rsidR="00523D82" w:rsidRPr="00D5540A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4DFBDEF" w14:textId="77777777" w:rsidR="00523D82" w:rsidRPr="00D5540A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686577D" w14:textId="77777777" w:rsidR="00523D82" w:rsidRPr="00D5540A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76EDD7C5" w14:textId="77777777" w:rsidR="00E35A33" w:rsidRDefault="00E35A33" w:rsidP="00E35A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Дәрілік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препаратты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медициналық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қолдану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D7BA844" w14:textId="77777777" w:rsidR="002C76D7" w:rsidRDefault="00E35A33" w:rsidP="00E35A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жөніндегі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нұсқаулық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Қосымша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парақ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2BF2EA62" w14:textId="77777777" w:rsidR="00E35A33" w:rsidRPr="00D5540A" w:rsidRDefault="00E35A33" w:rsidP="00E35A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16757D" w14:textId="77777777" w:rsidR="00E35A33" w:rsidRDefault="00E35A33" w:rsidP="00E35A3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Саудалық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атауы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5A6059D" w14:textId="77777777" w:rsidR="007221D4" w:rsidRDefault="003D682F" w:rsidP="00E35A33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ГИНЕКС</w:t>
      </w:r>
      <w:r w:rsidR="007221D4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="007B3B50">
        <w:rPr>
          <w:rFonts w:ascii="Times New Roman" w:hAnsi="Times New Roman"/>
          <w:bCs/>
          <w:sz w:val="28"/>
          <w:szCs w:val="28"/>
        </w:rPr>
        <w:t xml:space="preserve"> Форте</w:t>
      </w:r>
    </w:p>
    <w:p w14:paraId="7D3243A1" w14:textId="77777777" w:rsidR="00E35A33" w:rsidRPr="007B3B50" w:rsidRDefault="00E35A33" w:rsidP="00E35A33">
      <w:pPr>
        <w:spacing w:after="0"/>
        <w:rPr>
          <w:b/>
          <w:sz w:val="28"/>
          <w:szCs w:val="28"/>
          <w:lang w:val="kk-KZ"/>
        </w:rPr>
      </w:pPr>
    </w:p>
    <w:p w14:paraId="0C597166" w14:textId="77777777" w:rsidR="002C76D7" w:rsidRPr="00D5540A" w:rsidRDefault="00E35A33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Халықаралық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патенттелмеген</w:t>
      </w:r>
      <w:proofErr w:type="spellEnd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5A33">
        <w:rPr>
          <w:rFonts w:ascii="Times New Roman" w:eastAsia="Times New Roman" w:hAnsi="Times New Roman"/>
          <w:b/>
          <w:sz w:val="28"/>
          <w:szCs w:val="28"/>
          <w:lang w:eastAsia="ru-RU"/>
        </w:rPr>
        <w:t>атауы</w:t>
      </w:r>
      <w:proofErr w:type="spellEnd"/>
    </w:p>
    <w:p w14:paraId="5E601DE9" w14:textId="77777777" w:rsidR="002A2737" w:rsidRPr="00FA6EDE" w:rsidRDefault="00FA6EDE" w:rsidP="002A27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Деректер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жо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қ</w:t>
      </w:r>
    </w:p>
    <w:p w14:paraId="286854E7" w14:textId="77777777" w:rsidR="00CF2A7A" w:rsidRPr="00D5540A" w:rsidRDefault="00CF2A7A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58DF2EA" w14:textId="77777777" w:rsidR="00E35A33" w:rsidRPr="00E35A33" w:rsidRDefault="00E35A33" w:rsidP="003D68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35A3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Дәрілік түрі, дозасы </w:t>
      </w:r>
    </w:p>
    <w:p w14:paraId="71ACE268" w14:textId="77777777" w:rsidR="003D682F" w:rsidRPr="00E35A33" w:rsidRDefault="00FA6EDE" w:rsidP="003D682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35A33">
        <w:rPr>
          <w:rFonts w:ascii="Times New Roman" w:hAnsi="Times New Roman"/>
          <w:bCs/>
          <w:sz w:val="28"/>
          <w:szCs w:val="28"/>
          <w:lang w:val="kk-KZ"/>
        </w:rPr>
        <w:t>Қынаптық суппозиторийлер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7B3B50" w:rsidRPr="00E35A33">
        <w:rPr>
          <w:rFonts w:ascii="Times New Roman" w:hAnsi="Times New Roman"/>
          <w:bCs/>
          <w:sz w:val="28"/>
          <w:szCs w:val="28"/>
          <w:lang w:val="kk-KZ"/>
        </w:rPr>
        <w:t>750 мг/200 мг</w:t>
      </w:r>
    </w:p>
    <w:p w14:paraId="1076A319" w14:textId="77777777" w:rsidR="00FA7686" w:rsidRPr="00E35A33" w:rsidRDefault="00FA7686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25BBE8A" w14:textId="77777777" w:rsidR="00E35A33" w:rsidRPr="00F835A9" w:rsidRDefault="00E35A33" w:rsidP="007B3B50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napToGrid w:val="0"/>
          <w:sz w:val="28"/>
          <w:szCs w:val="28"/>
          <w:highlight w:val="yellow"/>
          <w:lang w:val="kk-KZ" w:eastAsia="ru-RU"/>
        </w:rPr>
      </w:pPr>
      <w:bookmarkStart w:id="0" w:name="_Hlk16670780"/>
      <w:r w:rsidRPr="00F835A9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>Фармакотерапиялық тобы</w:t>
      </w:r>
      <w:r w:rsidRPr="00F835A9">
        <w:rPr>
          <w:rFonts w:ascii="Times New Roman" w:eastAsia="Times New Roman" w:hAnsi="Times New Roman"/>
          <w:b/>
          <w:bCs/>
          <w:snapToGrid w:val="0"/>
          <w:sz w:val="28"/>
          <w:szCs w:val="28"/>
          <w:highlight w:val="yellow"/>
          <w:lang w:val="kk-KZ" w:eastAsia="ru-RU"/>
        </w:rPr>
        <w:t xml:space="preserve"> </w:t>
      </w:r>
    </w:p>
    <w:p w14:paraId="04A9806A" w14:textId="77777777" w:rsidR="007B3B50" w:rsidRPr="005B2B0D" w:rsidRDefault="00812D0F" w:rsidP="007B3B50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35A9">
        <w:rPr>
          <w:rFonts w:ascii="Times New Roman" w:hAnsi="Times New Roman"/>
          <w:sz w:val="28"/>
          <w:szCs w:val="28"/>
          <w:lang w:val="kk-KZ"/>
        </w:rPr>
        <w:t>Несеп-жыныс жүйесі және жыныс</w:t>
      </w:r>
      <w:r w:rsidRPr="00812D0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835A9">
        <w:rPr>
          <w:rFonts w:ascii="Times New Roman" w:hAnsi="Times New Roman"/>
          <w:sz w:val="28"/>
          <w:szCs w:val="28"/>
          <w:lang w:val="kk-KZ"/>
        </w:rPr>
        <w:t>гормондар</w:t>
      </w:r>
      <w:r w:rsidRPr="00812D0F">
        <w:rPr>
          <w:rFonts w:ascii="Times New Roman" w:hAnsi="Times New Roman"/>
          <w:sz w:val="28"/>
          <w:szCs w:val="28"/>
          <w:lang w:val="kk-KZ"/>
        </w:rPr>
        <w:t>ы</w:t>
      </w:r>
      <w:r w:rsidRPr="00F835A9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Pr="00812D0F">
        <w:rPr>
          <w:rFonts w:ascii="Times New Roman" w:hAnsi="Times New Roman"/>
          <w:sz w:val="28"/>
          <w:szCs w:val="28"/>
        </w:rPr>
        <w:t>Гинекологиялық</w:t>
      </w:r>
      <w:proofErr w:type="spellEnd"/>
      <w:r w:rsidRPr="00812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D0F">
        <w:rPr>
          <w:rFonts w:ascii="Times New Roman" w:hAnsi="Times New Roman"/>
          <w:sz w:val="28"/>
          <w:szCs w:val="28"/>
        </w:rPr>
        <w:t>инфекцияға</w:t>
      </w:r>
      <w:proofErr w:type="spellEnd"/>
      <w:r w:rsidRPr="00812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D0F">
        <w:rPr>
          <w:rFonts w:ascii="Times New Roman" w:hAnsi="Times New Roman"/>
          <w:sz w:val="28"/>
          <w:szCs w:val="28"/>
        </w:rPr>
        <w:t>қарсы</w:t>
      </w:r>
      <w:proofErr w:type="spellEnd"/>
      <w:r w:rsidRPr="00812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D0F">
        <w:rPr>
          <w:rFonts w:ascii="Times New Roman" w:hAnsi="Times New Roman"/>
          <w:sz w:val="28"/>
          <w:szCs w:val="28"/>
        </w:rPr>
        <w:t>және</w:t>
      </w:r>
      <w:proofErr w:type="spellEnd"/>
      <w:r w:rsidRPr="00812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D0F">
        <w:rPr>
          <w:rFonts w:ascii="Times New Roman" w:hAnsi="Times New Roman"/>
          <w:sz w:val="28"/>
          <w:szCs w:val="28"/>
        </w:rPr>
        <w:t>антисептикалық</w:t>
      </w:r>
      <w:proofErr w:type="spellEnd"/>
      <w:r w:rsidRPr="00812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D0F">
        <w:rPr>
          <w:rFonts w:ascii="Times New Roman" w:hAnsi="Times New Roman"/>
          <w:sz w:val="28"/>
          <w:szCs w:val="28"/>
        </w:rPr>
        <w:t>препараттар</w:t>
      </w:r>
      <w:proofErr w:type="spellEnd"/>
      <w:r w:rsidRPr="00812D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411DA" w:rsidRPr="003411DA">
        <w:rPr>
          <w:rFonts w:ascii="Times New Roman" w:hAnsi="Times New Roman"/>
          <w:sz w:val="28"/>
          <w:szCs w:val="28"/>
        </w:rPr>
        <w:t>Инфекцияға</w:t>
      </w:r>
      <w:proofErr w:type="spellEnd"/>
      <w:r w:rsidR="003411DA" w:rsidRPr="00341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1DA" w:rsidRPr="003411DA">
        <w:rPr>
          <w:rFonts w:ascii="Times New Roman" w:hAnsi="Times New Roman"/>
          <w:sz w:val="28"/>
          <w:szCs w:val="28"/>
        </w:rPr>
        <w:t>қарсы</w:t>
      </w:r>
      <w:proofErr w:type="spellEnd"/>
      <w:r w:rsidR="003411DA" w:rsidRPr="00341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1DA" w:rsidRPr="003411DA">
        <w:rPr>
          <w:rFonts w:ascii="Times New Roman" w:hAnsi="Times New Roman"/>
          <w:sz w:val="28"/>
          <w:szCs w:val="28"/>
        </w:rPr>
        <w:t>және</w:t>
      </w:r>
      <w:proofErr w:type="spellEnd"/>
      <w:r w:rsidR="003411DA" w:rsidRPr="00341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1DA" w:rsidRPr="003411DA">
        <w:rPr>
          <w:rFonts w:ascii="Times New Roman" w:hAnsi="Times New Roman"/>
          <w:sz w:val="28"/>
          <w:szCs w:val="28"/>
        </w:rPr>
        <w:t>антисептикалық</w:t>
      </w:r>
      <w:proofErr w:type="spellEnd"/>
      <w:r w:rsidR="003411DA" w:rsidRPr="00341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1DA" w:rsidRPr="003411DA">
        <w:rPr>
          <w:rFonts w:ascii="Times New Roman" w:hAnsi="Times New Roman"/>
          <w:sz w:val="28"/>
          <w:szCs w:val="28"/>
        </w:rPr>
        <w:t>препараттар</w:t>
      </w:r>
      <w:proofErr w:type="spellEnd"/>
      <w:r w:rsidR="003411DA" w:rsidRPr="003411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411DA" w:rsidRPr="003411DA">
        <w:rPr>
          <w:rFonts w:ascii="Times New Roman" w:hAnsi="Times New Roman"/>
          <w:sz w:val="28"/>
          <w:szCs w:val="28"/>
        </w:rPr>
        <w:t>кортикостероидтармен</w:t>
      </w:r>
      <w:proofErr w:type="spellEnd"/>
      <w:r w:rsidR="003411DA" w:rsidRPr="00341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1DA" w:rsidRPr="003411DA">
        <w:rPr>
          <w:rFonts w:ascii="Times New Roman" w:hAnsi="Times New Roman"/>
          <w:sz w:val="28"/>
          <w:szCs w:val="28"/>
        </w:rPr>
        <w:t>біріктірілімдерді</w:t>
      </w:r>
      <w:proofErr w:type="spellEnd"/>
      <w:r w:rsidR="003411DA" w:rsidRPr="00341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1DA" w:rsidRPr="003411DA">
        <w:rPr>
          <w:rFonts w:ascii="Times New Roman" w:hAnsi="Times New Roman"/>
          <w:sz w:val="28"/>
          <w:szCs w:val="28"/>
        </w:rPr>
        <w:t>қоспағанда</w:t>
      </w:r>
      <w:proofErr w:type="spellEnd"/>
      <w:r w:rsidR="003411DA" w:rsidRPr="003411DA">
        <w:rPr>
          <w:rFonts w:ascii="Times New Roman" w:hAnsi="Times New Roman"/>
          <w:sz w:val="28"/>
          <w:szCs w:val="28"/>
        </w:rPr>
        <w:t>.</w:t>
      </w:r>
      <w:r w:rsidR="003411D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A6EDE" w:rsidRPr="00812D0F">
        <w:rPr>
          <w:rFonts w:ascii="Times New Roman" w:hAnsi="Times New Roman"/>
          <w:bCs/>
          <w:color w:val="000000"/>
          <w:sz w:val="28"/>
          <w:szCs w:val="28"/>
          <w:lang w:val="uk-UA"/>
        </w:rPr>
        <w:t>Имидазол</w:t>
      </w:r>
      <w:proofErr w:type="spellEnd"/>
      <w:r w:rsidR="00FA6EDE" w:rsidRPr="00812D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A6EDE" w:rsidRPr="00812D0F">
        <w:rPr>
          <w:rFonts w:ascii="Times New Roman" w:hAnsi="Times New Roman"/>
          <w:bCs/>
          <w:color w:val="000000"/>
          <w:sz w:val="28"/>
          <w:szCs w:val="28"/>
          <w:lang w:val="uk-UA"/>
        </w:rPr>
        <w:t>туындылары</w:t>
      </w:r>
      <w:proofErr w:type="spellEnd"/>
      <w:r w:rsidR="00FA6EDE" w:rsidRPr="00812D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="003411DA" w:rsidRPr="003411DA">
        <w:rPr>
          <w:rFonts w:ascii="Times New Roman" w:hAnsi="Times New Roman"/>
          <w:bCs/>
          <w:color w:val="000000"/>
          <w:sz w:val="28"/>
          <w:szCs w:val="28"/>
          <w:lang w:val="uk-UA"/>
        </w:rPr>
        <w:t>Имидазол</w:t>
      </w:r>
      <w:proofErr w:type="spellEnd"/>
      <w:r w:rsidR="003411DA" w:rsidRPr="003411D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411DA" w:rsidRPr="003411DA">
        <w:rPr>
          <w:rFonts w:ascii="Times New Roman" w:hAnsi="Times New Roman"/>
          <w:bCs/>
          <w:color w:val="000000"/>
          <w:sz w:val="28"/>
          <w:szCs w:val="28"/>
          <w:lang w:val="uk-UA"/>
        </w:rPr>
        <w:t>туындыларының</w:t>
      </w:r>
      <w:proofErr w:type="spellEnd"/>
      <w:r w:rsidR="003411DA" w:rsidRPr="003411D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411DA" w:rsidRPr="003411DA">
        <w:rPr>
          <w:rFonts w:ascii="Times New Roman" w:hAnsi="Times New Roman"/>
          <w:bCs/>
          <w:color w:val="000000"/>
          <w:sz w:val="28"/>
          <w:szCs w:val="28"/>
          <w:lang w:val="uk-UA"/>
        </w:rPr>
        <w:t>біріктірілімдері</w:t>
      </w:r>
      <w:proofErr w:type="spellEnd"/>
    </w:p>
    <w:p w14:paraId="75B01289" w14:textId="77777777" w:rsidR="003D682F" w:rsidRPr="00FA6EDE" w:rsidRDefault="003D682F" w:rsidP="003D682F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A6EDE">
        <w:rPr>
          <w:rFonts w:ascii="Times New Roman" w:hAnsi="Times New Roman"/>
          <w:bCs/>
          <w:color w:val="000000"/>
          <w:sz w:val="28"/>
          <w:szCs w:val="28"/>
          <w:lang w:val="uk-UA"/>
        </w:rPr>
        <w:t>АТХ</w:t>
      </w:r>
      <w:r w:rsidR="00FA6EDE" w:rsidRPr="00FA6EDE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коды </w:t>
      </w:r>
      <w:r w:rsidRPr="00FA6EDE">
        <w:rPr>
          <w:rFonts w:ascii="Times New Roman" w:hAnsi="Times New Roman"/>
          <w:bCs/>
          <w:color w:val="000000"/>
          <w:sz w:val="28"/>
          <w:szCs w:val="28"/>
          <w:lang w:val="en-US"/>
        </w:rPr>
        <w:t>G</w:t>
      </w:r>
      <w:r w:rsidRPr="00FA6EDE">
        <w:rPr>
          <w:rFonts w:ascii="Times New Roman" w:hAnsi="Times New Roman"/>
          <w:bCs/>
          <w:color w:val="000000"/>
          <w:sz w:val="28"/>
          <w:szCs w:val="28"/>
          <w:lang w:val="uk-UA"/>
        </w:rPr>
        <w:t>01</w:t>
      </w:r>
      <w:r w:rsidRPr="00FA6EDE">
        <w:rPr>
          <w:rFonts w:ascii="Times New Roman" w:hAnsi="Times New Roman"/>
          <w:bCs/>
          <w:color w:val="000000"/>
          <w:sz w:val="28"/>
          <w:szCs w:val="28"/>
          <w:lang w:val="en-US"/>
        </w:rPr>
        <w:t>AF</w:t>
      </w:r>
      <w:r w:rsidRPr="00FA6EDE">
        <w:rPr>
          <w:rFonts w:ascii="Times New Roman" w:hAnsi="Times New Roman"/>
          <w:bCs/>
          <w:color w:val="000000"/>
          <w:sz w:val="28"/>
          <w:szCs w:val="28"/>
          <w:lang w:val="uk-UA"/>
        </w:rPr>
        <w:t>20</w:t>
      </w:r>
    </w:p>
    <w:p w14:paraId="7EC3FC2A" w14:textId="77777777" w:rsidR="0031445B" w:rsidRPr="00FA6EDE" w:rsidRDefault="0031445B" w:rsidP="003144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bookmarkEnd w:id="0"/>
    <w:p w14:paraId="3FADD4C3" w14:textId="77777777" w:rsidR="00FA6EDE" w:rsidRPr="00FA6EDE" w:rsidRDefault="00FA6EDE" w:rsidP="00FA6ED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proofErr w:type="spellStart"/>
      <w:r w:rsidRPr="00FA6ED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Қолданылуы</w:t>
      </w:r>
      <w:proofErr w:type="spellEnd"/>
      <w:r w:rsidRPr="00FA6ED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0AC82046" w14:textId="77777777" w:rsidR="00FA6EDE" w:rsidRPr="00FA6EDE" w:rsidRDefault="00FA6EDE" w:rsidP="00FA6ED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6EDE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FA6EDE">
        <w:rPr>
          <w:rFonts w:ascii="Times New Roman" w:hAnsi="Times New Roman"/>
          <w:color w:val="000000"/>
          <w:sz w:val="28"/>
          <w:szCs w:val="28"/>
        </w:rPr>
        <w:t>Candida</w:t>
      </w:r>
      <w:r w:rsidRPr="00FA6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A6EDE">
        <w:rPr>
          <w:rFonts w:ascii="Times New Roman" w:hAnsi="Times New Roman"/>
          <w:color w:val="000000"/>
          <w:sz w:val="28"/>
          <w:szCs w:val="28"/>
        </w:rPr>
        <w:t>albicans</w:t>
      </w:r>
      <w:r w:rsidRPr="00FA6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A6EDE">
        <w:rPr>
          <w:rFonts w:ascii="Times New Roman" w:hAnsi="Times New Roman"/>
          <w:color w:val="000000"/>
          <w:sz w:val="28"/>
          <w:szCs w:val="28"/>
          <w:lang w:val="uk-UA"/>
        </w:rPr>
        <w:t>туындатқан</w:t>
      </w:r>
      <w:proofErr w:type="spellEnd"/>
      <w:r w:rsidRPr="00FA6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A6EDE">
        <w:rPr>
          <w:rFonts w:ascii="Times New Roman" w:hAnsi="Times New Roman"/>
          <w:color w:val="000000"/>
          <w:sz w:val="28"/>
          <w:szCs w:val="28"/>
          <w:lang w:val="uk-UA"/>
        </w:rPr>
        <w:t>кандидоздық</w:t>
      </w:r>
      <w:proofErr w:type="spellEnd"/>
      <w:r w:rsidRPr="00FA6EDE">
        <w:rPr>
          <w:rFonts w:ascii="Times New Roman" w:hAnsi="Times New Roman"/>
          <w:color w:val="000000"/>
          <w:sz w:val="28"/>
          <w:szCs w:val="28"/>
          <w:lang w:val="uk-UA"/>
        </w:rPr>
        <w:t xml:space="preserve"> вульвовагинит</w:t>
      </w:r>
    </w:p>
    <w:p w14:paraId="3A8AD254" w14:textId="77777777" w:rsidR="00FA6EDE" w:rsidRPr="005B2B0D" w:rsidRDefault="00FA6EDE" w:rsidP="00FA6ED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анаэробты</w:t>
      </w:r>
      <w:proofErr w:type="spellEnd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бактериялар</w:t>
      </w:r>
      <w:proofErr w:type="spellEnd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және</w:t>
      </w:r>
      <w:proofErr w:type="spellEnd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A6EDE">
        <w:rPr>
          <w:rFonts w:ascii="Times New Roman" w:hAnsi="Times New Roman"/>
          <w:color w:val="000000"/>
          <w:sz w:val="28"/>
          <w:szCs w:val="28"/>
        </w:rPr>
        <w:t>Gardnerella</w:t>
      </w:r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A6EDE">
        <w:rPr>
          <w:rFonts w:ascii="Times New Roman" w:hAnsi="Times New Roman"/>
          <w:color w:val="000000"/>
          <w:sz w:val="28"/>
          <w:szCs w:val="28"/>
        </w:rPr>
        <w:t>vaginalis</w:t>
      </w:r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туындатқан</w:t>
      </w:r>
      <w:proofErr w:type="spellEnd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бактериялық</w:t>
      </w:r>
      <w:proofErr w:type="spellEnd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вагиноз </w:t>
      </w:r>
    </w:p>
    <w:p w14:paraId="7AB3C37E" w14:textId="77777777" w:rsidR="00FA6EDE" w:rsidRPr="005B2B0D" w:rsidRDefault="00FA6EDE" w:rsidP="00FA6ED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FA6EDE">
        <w:rPr>
          <w:rFonts w:ascii="Times New Roman" w:hAnsi="Times New Roman"/>
          <w:color w:val="000000"/>
          <w:sz w:val="28"/>
          <w:szCs w:val="28"/>
        </w:rPr>
        <w:t>Trichomonas</w:t>
      </w:r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A6EDE">
        <w:rPr>
          <w:rFonts w:ascii="Times New Roman" w:hAnsi="Times New Roman"/>
          <w:color w:val="000000"/>
          <w:sz w:val="28"/>
          <w:szCs w:val="28"/>
        </w:rPr>
        <w:t>vaginalis</w:t>
      </w:r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туындатқан</w:t>
      </w:r>
      <w:proofErr w:type="spellEnd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трихомонадалық</w:t>
      </w:r>
      <w:proofErr w:type="spellEnd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вагинит</w:t>
      </w:r>
      <w:proofErr w:type="spellEnd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D5FB6F4" w14:textId="77777777" w:rsidR="00844CE8" w:rsidRPr="005B2B0D" w:rsidRDefault="00FA6EDE" w:rsidP="00FA6ED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қынаптық</w:t>
      </w:r>
      <w:proofErr w:type="spellEnd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835A9" w:rsidRPr="00750D63">
        <w:rPr>
          <w:rFonts w:ascii="Times New Roman" w:hAnsi="Times New Roman"/>
          <w:color w:val="000000"/>
          <w:sz w:val="28"/>
          <w:szCs w:val="28"/>
          <w:lang w:val="uk-UA"/>
        </w:rPr>
        <w:t>аралас</w:t>
      </w:r>
      <w:proofErr w:type="spellEnd"/>
      <w:r w:rsidR="00F835A9" w:rsidRPr="005B2B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инфекциялар</w:t>
      </w:r>
      <w:proofErr w:type="spellEnd"/>
      <w:r w:rsidRPr="005B2B0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BFA83FC" w14:textId="77777777" w:rsidR="00FA6EDE" w:rsidRPr="00FA6EDE" w:rsidRDefault="00FA6EDE" w:rsidP="00FA6ED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4A6301E" w14:textId="77777777" w:rsidR="00E35A33" w:rsidRPr="00E35A33" w:rsidRDefault="00E35A33" w:rsidP="007B3B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35A3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Қолданудың басталуына дейін қажетті мәліметтер тізбесі </w:t>
      </w:r>
    </w:p>
    <w:p w14:paraId="4690B302" w14:textId="77777777" w:rsidR="00FA6EDE" w:rsidRPr="005B2B0D" w:rsidRDefault="00FA6EDE" w:rsidP="007B3B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5B2B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Қолдануға болмайтын жағдайлар</w:t>
      </w:r>
    </w:p>
    <w:p w14:paraId="383031D6" w14:textId="77777777" w:rsidR="00FA6EDE" w:rsidRPr="005B2B0D" w:rsidRDefault="007B3B50" w:rsidP="00F702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B2B0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A6EDE">
        <w:rPr>
          <w:rFonts w:ascii="Times New Roman" w:hAnsi="Times New Roman"/>
          <w:sz w:val="28"/>
          <w:szCs w:val="28"/>
          <w:lang w:val="kk-KZ"/>
        </w:rPr>
        <w:t xml:space="preserve">әсер етуші затқа </w:t>
      </w:r>
      <w:r w:rsidRPr="005B2B0D">
        <w:rPr>
          <w:rFonts w:ascii="Times New Roman" w:hAnsi="Times New Roman"/>
          <w:sz w:val="28"/>
          <w:szCs w:val="28"/>
          <w:lang w:val="kk-KZ"/>
        </w:rPr>
        <w:t>(</w:t>
      </w:r>
      <w:r w:rsidR="00FA6EDE">
        <w:rPr>
          <w:rFonts w:ascii="Times New Roman" w:hAnsi="Times New Roman"/>
          <w:sz w:val="28"/>
          <w:szCs w:val="28"/>
          <w:lang w:val="kk-KZ"/>
        </w:rPr>
        <w:t>заттарға</w:t>
      </w:r>
      <w:r w:rsidRPr="005B2B0D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FA6EDE">
        <w:rPr>
          <w:rFonts w:ascii="Times New Roman" w:hAnsi="Times New Roman"/>
          <w:sz w:val="28"/>
          <w:szCs w:val="28"/>
          <w:lang w:val="kk-KZ"/>
        </w:rPr>
        <w:t>немесе қосымша заттардың кез келгеніне</w:t>
      </w:r>
      <w:r w:rsidRPr="005B2B0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6EDE">
        <w:rPr>
          <w:rFonts w:ascii="Times New Roman" w:hAnsi="Times New Roman"/>
          <w:sz w:val="28"/>
          <w:szCs w:val="28"/>
          <w:lang w:val="kk-KZ"/>
        </w:rPr>
        <w:t xml:space="preserve">аса </w:t>
      </w:r>
      <w:r w:rsidR="00FA6EDE" w:rsidRPr="005B2B0D">
        <w:rPr>
          <w:rFonts w:ascii="Times New Roman" w:hAnsi="Times New Roman"/>
          <w:sz w:val="28"/>
          <w:szCs w:val="28"/>
          <w:lang w:val="kk-KZ"/>
        </w:rPr>
        <w:t>жоғары сезімталдық</w:t>
      </w:r>
    </w:p>
    <w:p w14:paraId="2BF4BDFA" w14:textId="77777777" w:rsidR="00FA6EDE" w:rsidRPr="005B2B0D" w:rsidRDefault="00FA6EDE" w:rsidP="00FA6EDE">
      <w:pPr>
        <w:pStyle w:val="a9"/>
        <w:spacing w:after="0"/>
        <w:jc w:val="both"/>
        <w:rPr>
          <w:spacing w:val="-3"/>
          <w:sz w:val="28"/>
          <w:szCs w:val="28"/>
          <w:lang w:val="kk-KZ" w:eastAsia="en-US"/>
        </w:rPr>
      </w:pPr>
      <w:r w:rsidRPr="005B2B0D">
        <w:rPr>
          <w:spacing w:val="-3"/>
          <w:sz w:val="28"/>
          <w:szCs w:val="28"/>
          <w:lang w:val="kk-KZ"/>
        </w:rPr>
        <w:t xml:space="preserve">- емдеу уақытында немесе ем аяқталғаннан кейін 3 күн ішінде алкоголь қабылдаған пациенттер </w:t>
      </w:r>
    </w:p>
    <w:p w14:paraId="6728F47D" w14:textId="77777777" w:rsidR="00FA6EDE" w:rsidRPr="005B2B0D" w:rsidRDefault="00FA6EDE" w:rsidP="00FA6EDE">
      <w:pPr>
        <w:pStyle w:val="a9"/>
        <w:spacing w:after="0"/>
        <w:jc w:val="both"/>
        <w:rPr>
          <w:sz w:val="28"/>
          <w:szCs w:val="28"/>
          <w:lang w:val="kk-KZ"/>
        </w:rPr>
      </w:pPr>
      <w:r w:rsidRPr="005B2B0D">
        <w:rPr>
          <w:spacing w:val="-3"/>
          <w:sz w:val="28"/>
          <w:szCs w:val="28"/>
          <w:lang w:val="kk-KZ"/>
        </w:rPr>
        <w:lastRenderedPageBreak/>
        <w:t xml:space="preserve">- емдеу уақытында немесе ем аяқталғаннан кейін 2 апта ішінде дисульфирам қабылдаған пациенттер </w:t>
      </w:r>
    </w:p>
    <w:p w14:paraId="293842FE" w14:textId="77777777" w:rsidR="00FA6EDE" w:rsidRPr="005B2B0D" w:rsidRDefault="00FA6EDE" w:rsidP="00FA6EDE">
      <w:pPr>
        <w:pStyle w:val="a9"/>
        <w:spacing w:after="0"/>
        <w:rPr>
          <w:sz w:val="28"/>
          <w:szCs w:val="28"/>
          <w:lang w:val="kk-KZ"/>
        </w:rPr>
      </w:pPr>
      <w:r w:rsidRPr="005B2B0D">
        <w:rPr>
          <w:sz w:val="28"/>
          <w:szCs w:val="28"/>
          <w:lang w:val="kk-KZ"/>
        </w:rPr>
        <w:t xml:space="preserve">- жүктіліктің бірінші </w:t>
      </w:r>
      <w:r w:rsidRPr="00750D63">
        <w:rPr>
          <w:sz w:val="28"/>
          <w:szCs w:val="28"/>
          <w:lang w:val="kk-KZ"/>
        </w:rPr>
        <w:t>триместрі</w:t>
      </w:r>
    </w:p>
    <w:p w14:paraId="6E6ECD1B" w14:textId="77777777" w:rsidR="00F7021B" w:rsidRPr="005B2B0D" w:rsidRDefault="00F7021B" w:rsidP="00F702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B2B0D">
        <w:rPr>
          <w:rFonts w:ascii="Times New Roman" w:hAnsi="Times New Roman"/>
          <w:sz w:val="28"/>
          <w:szCs w:val="28"/>
          <w:lang w:val="kk-KZ"/>
        </w:rPr>
        <w:t>- порфирия</w:t>
      </w:r>
    </w:p>
    <w:p w14:paraId="2BBF85E9" w14:textId="77777777" w:rsidR="00FA6EDE" w:rsidRPr="005B2B0D" w:rsidRDefault="00F7021B" w:rsidP="00F702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B2B0D">
        <w:rPr>
          <w:rFonts w:ascii="Times New Roman" w:hAnsi="Times New Roman"/>
          <w:sz w:val="28"/>
          <w:szCs w:val="28"/>
          <w:lang w:val="kk-KZ"/>
        </w:rPr>
        <w:t>- эпилепсия</w:t>
      </w:r>
    </w:p>
    <w:p w14:paraId="6D811448" w14:textId="77777777" w:rsidR="00FA6EDE" w:rsidRPr="005B2B0D" w:rsidRDefault="00FA6EDE" w:rsidP="00FA6E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B2B0D">
        <w:rPr>
          <w:rFonts w:ascii="Times New Roman" w:hAnsi="Times New Roman"/>
          <w:sz w:val="28"/>
          <w:szCs w:val="28"/>
          <w:lang w:val="kk-KZ"/>
        </w:rPr>
        <w:t>- бауыр функциясының ауыр бұзылуы</w:t>
      </w:r>
    </w:p>
    <w:p w14:paraId="0BF409CB" w14:textId="77777777" w:rsidR="00F7021B" w:rsidRPr="005B2B0D" w:rsidRDefault="00FA6EDE" w:rsidP="00FA6E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B2B0D">
        <w:rPr>
          <w:rFonts w:ascii="Times New Roman" w:hAnsi="Times New Roman"/>
          <w:sz w:val="28"/>
          <w:szCs w:val="28"/>
          <w:lang w:val="kk-KZ"/>
        </w:rPr>
        <w:t>- қан түзудің бұзылуы.</w:t>
      </w:r>
      <w:r w:rsidR="00F7021B" w:rsidRPr="005B2B0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C285922" w14:textId="77777777" w:rsidR="00F7021B" w:rsidRPr="005B2B0D" w:rsidRDefault="00F7021B" w:rsidP="00F702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B2B0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A6EDE" w:rsidRPr="005B2B0D">
        <w:rPr>
          <w:rFonts w:ascii="Times New Roman" w:hAnsi="Times New Roman"/>
          <w:sz w:val="28"/>
          <w:szCs w:val="28"/>
          <w:lang w:val="kk-KZ"/>
        </w:rPr>
        <w:t>балалар мен 18 жасқа дейінгі жасөспірімдер</w:t>
      </w:r>
    </w:p>
    <w:p w14:paraId="22F04385" w14:textId="77777777" w:rsidR="005F35BB" w:rsidRPr="005B2B0D" w:rsidRDefault="005F35BB" w:rsidP="005F35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65B1ACE" w14:textId="77777777" w:rsidR="00E35A33" w:rsidRPr="005B2B0D" w:rsidRDefault="00E35A33" w:rsidP="00E44F3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bookmarkStart w:id="1" w:name="_Hlk17384783"/>
      <w:r w:rsidRPr="005B2B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Қолдану кезіндегі қажетті сақтандыру шаралары </w:t>
      </w:r>
    </w:p>
    <w:p w14:paraId="20205AB5" w14:textId="77777777" w:rsidR="00E44F3B" w:rsidRPr="005B2B0D" w:rsidRDefault="00FA6EDE" w:rsidP="00E44F3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Бауырдың ауыр жеткіліксіздігі</w:t>
      </w:r>
      <w:r w:rsidR="00E44F3B" w:rsidRPr="005B2B0D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бүйрек </w:t>
      </w:r>
      <w:r w:rsidRPr="005B2B0D">
        <w:rPr>
          <w:rFonts w:ascii="Times New Roman" w:hAnsi="Times New Roman"/>
          <w:iCs/>
          <w:color w:val="000000"/>
          <w:sz w:val="28"/>
          <w:szCs w:val="28"/>
          <w:lang w:val="kk-KZ"/>
        </w:rPr>
        <w:t>жеткіліксіздігі</w:t>
      </w:r>
      <w:r w:rsidR="00E44F3B" w:rsidRPr="005B2B0D">
        <w:rPr>
          <w:rFonts w:ascii="Times New Roman" w:hAnsi="Times New Roman"/>
          <w:iCs/>
          <w:color w:val="000000"/>
          <w:sz w:val="28"/>
          <w:szCs w:val="28"/>
          <w:lang w:val="kk-KZ"/>
        </w:rPr>
        <w:t>.</w:t>
      </w:r>
    </w:p>
    <w:bookmarkEnd w:id="1"/>
    <w:p w14:paraId="14448DA0" w14:textId="77777777" w:rsidR="00E35A33" w:rsidRPr="005B2B0D" w:rsidRDefault="00E35A33" w:rsidP="00FA6EDE">
      <w:pPr>
        <w:pStyle w:val="a9"/>
        <w:spacing w:after="0"/>
        <w:jc w:val="both"/>
        <w:rPr>
          <w:b/>
          <w:i/>
          <w:sz w:val="28"/>
          <w:szCs w:val="28"/>
          <w:lang w:val="kk-KZ"/>
        </w:rPr>
      </w:pPr>
      <w:r w:rsidRPr="005B2B0D">
        <w:rPr>
          <w:b/>
          <w:i/>
          <w:sz w:val="28"/>
          <w:szCs w:val="28"/>
          <w:lang w:val="kk-KZ"/>
        </w:rPr>
        <w:t xml:space="preserve">Басқа дәрілік заттармен өзара әрекеттесуі </w:t>
      </w:r>
    </w:p>
    <w:p w14:paraId="24F9EB9F" w14:textId="77777777" w:rsidR="00FA6EDE" w:rsidRPr="005B2B0D" w:rsidRDefault="00FA6EDE" w:rsidP="00FA6EDE">
      <w:pPr>
        <w:pStyle w:val="a9"/>
        <w:spacing w:after="0"/>
        <w:jc w:val="both"/>
        <w:rPr>
          <w:sz w:val="28"/>
          <w:szCs w:val="28"/>
          <w:lang w:val="kk-KZ" w:eastAsia="en-US"/>
        </w:rPr>
      </w:pPr>
      <w:r w:rsidRPr="005B2B0D">
        <w:rPr>
          <w:sz w:val="28"/>
          <w:szCs w:val="28"/>
          <w:lang w:val="kk-KZ"/>
        </w:rPr>
        <w:t>Метронидазолдың абсорбциясына байланысты кейбір заттармен немесе дәрілік заттармен бір уақытта қолданғанда препараттың өзара әрекеттесу реакциясы болуы мүмкін:</w:t>
      </w:r>
    </w:p>
    <w:p w14:paraId="22D10AF4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Алкоголь</w:t>
      </w:r>
      <w:r w:rsidRPr="00FA6EDE">
        <w:rPr>
          <w:sz w:val="28"/>
          <w:szCs w:val="28"/>
        </w:rPr>
        <w:t xml:space="preserve">: алкоголь </w:t>
      </w:r>
      <w:proofErr w:type="spellStart"/>
      <w:r w:rsidRPr="00FA6EDE">
        <w:rPr>
          <w:sz w:val="28"/>
          <w:szCs w:val="28"/>
        </w:rPr>
        <w:t>жақпауы</w:t>
      </w:r>
      <w:proofErr w:type="spellEnd"/>
      <w:r w:rsidRPr="00FA6EDE">
        <w:rPr>
          <w:sz w:val="28"/>
          <w:szCs w:val="28"/>
        </w:rPr>
        <w:t xml:space="preserve"> (</w:t>
      </w:r>
      <w:proofErr w:type="spellStart"/>
      <w:r w:rsidRPr="00FA6EDE">
        <w:rPr>
          <w:sz w:val="28"/>
          <w:szCs w:val="28"/>
        </w:rPr>
        <w:t>дисульфираммен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әрекеттесуге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ұқсайтын</w:t>
      </w:r>
      <w:proofErr w:type="spellEnd"/>
      <w:r w:rsidRPr="00FA6EDE">
        <w:rPr>
          <w:sz w:val="28"/>
          <w:szCs w:val="28"/>
        </w:rPr>
        <w:t xml:space="preserve"> реакция).</w:t>
      </w:r>
    </w:p>
    <w:p w14:paraId="489E0476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Амиодарон</w:t>
      </w:r>
      <w:r w:rsidRPr="00FA6EDE">
        <w:rPr>
          <w:sz w:val="28"/>
          <w:szCs w:val="28"/>
        </w:rPr>
        <w:t xml:space="preserve">: </w:t>
      </w:r>
      <w:proofErr w:type="spellStart"/>
      <w:r w:rsidRPr="00FA6EDE">
        <w:rPr>
          <w:sz w:val="28"/>
          <w:szCs w:val="28"/>
        </w:rPr>
        <w:t>жоғары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кардиоуыттылық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қаупі</w:t>
      </w:r>
      <w:proofErr w:type="spellEnd"/>
      <w:r w:rsidRPr="00FA6EDE">
        <w:rPr>
          <w:sz w:val="28"/>
          <w:szCs w:val="28"/>
        </w:rPr>
        <w:t xml:space="preserve"> (</w:t>
      </w:r>
      <w:r w:rsidRPr="00FA6EDE">
        <w:rPr>
          <w:i/>
          <w:sz w:val="28"/>
          <w:szCs w:val="28"/>
        </w:rPr>
        <w:t>QT</w:t>
      </w:r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аралығының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ұзаруы</w:t>
      </w:r>
      <w:proofErr w:type="spellEnd"/>
      <w:r w:rsidRPr="00FA6EDE">
        <w:rPr>
          <w:sz w:val="28"/>
          <w:szCs w:val="28"/>
        </w:rPr>
        <w:t xml:space="preserve">, пируэт </w:t>
      </w:r>
      <w:proofErr w:type="spellStart"/>
      <w:r w:rsidRPr="00FA6EDE">
        <w:rPr>
          <w:sz w:val="28"/>
          <w:szCs w:val="28"/>
        </w:rPr>
        <w:t>типі</w:t>
      </w:r>
      <w:proofErr w:type="spellEnd"/>
      <w:r w:rsidRPr="00FA6EDE">
        <w:rPr>
          <w:sz w:val="28"/>
          <w:szCs w:val="28"/>
        </w:rPr>
        <w:t xml:space="preserve"> </w:t>
      </w:r>
      <w:r w:rsidRPr="00750D63">
        <w:rPr>
          <w:sz w:val="28"/>
          <w:szCs w:val="28"/>
        </w:rPr>
        <w:t>бой</w:t>
      </w:r>
      <w:r w:rsidR="00F835A9" w:rsidRPr="00750D63">
        <w:rPr>
          <w:sz w:val="28"/>
          <w:szCs w:val="28"/>
          <w:lang w:val="kk-KZ"/>
        </w:rPr>
        <w:t>ы</w:t>
      </w:r>
      <w:proofErr w:type="spellStart"/>
      <w:r w:rsidR="00F835A9" w:rsidRPr="00750D63">
        <w:rPr>
          <w:sz w:val="28"/>
          <w:szCs w:val="28"/>
        </w:rPr>
        <w:t>н</w:t>
      </w:r>
      <w:r w:rsidRPr="00750D63">
        <w:rPr>
          <w:sz w:val="28"/>
          <w:szCs w:val="28"/>
        </w:rPr>
        <w:t>ша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қарыншалық</w:t>
      </w:r>
      <w:proofErr w:type="spellEnd"/>
      <w:r w:rsidRPr="00FA6EDE">
        <w:rPr>
          <w:sz w:val="28"/>
          <w:szCs w:val="28"/>
        </w:rPr>
        <w:t xml:space="preserve"> тахикардия, </w:t>
      </w:r>
      <w:proofErr w:type="spellStart"/>
      <w:r w:rsidRPr="00FA6EDE">
        <w:rPr>
          <w:sz w:val="28"/>
          <w:szCs w:val="28"/>
        </w:rPr>
        <w:t>жүректің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тоқтауы</w:t>
      </w:r>
      <w:proofErr w:type="spellEnd"/>
      <w:r w:rsidRPr="00FA6EDE">
        <w:rPr>
          <w:sz w:val="28"/>
          <w:szCs w:val="28"/>
        </w:rPr>
        <w:t>).</w:t>
      </w:r>
    </w:p>
    <w:p w14:paraId="711E0A31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 xml:space="preserve">Астемизол </w:t>
      </w:r>
      <w:proofErr w:type="spellStart"/>
      <w:r w:rsidRPr="00FA6EDE">
        <w:rPr>
          <w:i/>
          <w:sz w:val="28"/>
          <w:szCs w:val="28"/>
        </w:rPr>
        <w:t>және</w:t>
      </w:r>
      <w:proofErr w:type="spellEnd"/>
      <w:r w:rsidRPr="00FA6EDE">
        <w:rPr>
          <w:i/>
          <w:sz w:val="28"/>
          <w:szCs w:val="28"/>
        </w:rPr>
        <w:t xml:space="preserve"> терфенадин</w:t>
      </w:r>
      <w:r w:rsidRPr="00FA6EDE">
        <w:rPr>
          <w:sz w:val="28"/>
          <w:szCs w:val="28"/>
        </w:rPr>
        <w:t xml:space="preserve">: метронидазол </w:t>
      </w:r>
      <w:proofErr w:type="spellStart"/>
      <w:r w:rsidRPr="00FA6EDE">
        <w:rPr>
          <w:sz w:val="28"/>
          <w:szCs w:val="28"/>
        </w:rPr>
        <w:t>бұл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препараттардың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метаболизмін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баяулатады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және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олардың</w:t>
      </w:r>
      <w:proofErr w:type="spellEnd"/>
      <w:r w:rsidRPr="00FA6EDE">
        <w:rPr>
          <w:sz w:val="28"/>
          <w:szCs w:val="28"/>
        </w:rPr>
        <w:t xml:space="preserve"> қан </w:t>
      </w:r>
      <w:proofErr w:type="spellStart"/>
      <w:r w:rsidRPr="00FA6EDE">
        <w:rPr>
          <w:sz w:val="28"/>
          <w:szCs w:val="28"/>
        </w:rPr>
        <w:t>плазмасындағы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концентрациясын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арттырады</w:t>
      </w:r>
      <w:proofErr w:type="spellEnd"/>
      <w:r w:rsidRPr="00FA6EDE">
        <w:rPr>
          <w:sz w:val="28"/>
          <w:szCs w:val="28"/>
        </w:rPr>
        <w:t xml:space="preserve">. </w:t>
      </w:r>
    </w:p>
    <w:p w14:paraId="2879E626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Карбамазепин:</w:t>
      </w:r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қандағы</w:t>
      </w:r>
      <w:proofErr w:type="spellEnd"/>
      <w:r w:rsidRPr="00FA6EDE">
        <w:rPr>
          <w:sz w:val="28"/>
          <w:szCs w:val="28"/>
        </w:rPr>
        <w:t xml:space="preserve"> карбамазепин </w:t>
      </w:r>
      <w:proofErr w:type="spellStart"/>
      <w:r w:rsidRPr="00FA6EDE">
        <w:rPr>
          <w:sz w:val="28"/>
          <w:szCs w:val="28"/>
        </w:rPr>
        <w:t>концентрациясының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жоғарылауы</w:t>
      </w:r>
      <w:proofErr w:type="spellEnd"/>
      <w:r w:rsidRPr="00FA6EDE">
        <w:rPr>
          <w:sz w:val="28"/>
          <w:szCs w:val="28"/>
        </w:rPr>
        <w:t>.</w:t>
      </w:r>
    </w:p>
    <w:p w14:paraId="677F0C74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Циметидин:</w:t>
      </w:r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қандағы</w:t>
      </w:r>
      <w:proofErr w:type="spellEnd"/>
      <w:r w:rsidRPr="00FA6EDE">
        <w:rPr>
          <w:sz w:val="28"/>
          <w:szCs w:val="28"/>
        </w:rPr>
        <w:t xml:space="preserve"> метронидазол </w:t>
      </w:r>
      <w:proofErr w:type="spellStart"/>
      <w:r w:rsidRPr="00FA6EDE">
        <w:rPr>
          <w:sz w:val="28"/>
          <w:szCs w:val="28"/>
        </w:rPr>
        <w:t>концентрациясы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жоғарылауы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және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невроздық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симптомдар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қаупі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өсуі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мүмкін</w:t>
      </w:r>
      <w:proofErr w:type="spellEnd"/>
      <w:r w:rsidRPr="00FA6EDE">
        <w:rPr>
          <w:sz w:val="28"/>
          <w:szCs w:val="28"/>
        </w:rPr>
        <w:t>.</w:t>
      </w:r>
    </w:p>
    <w:p w14:paraId="100DB761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Циклоспорин:</w:t>
      </w:r>
      <w:r w:rsidRPr="00FA6EDE">
        <w:rPr>
          <w:sz w:val="28"/>
          <w:szCs w:val="28"/>
        </w:rPr>
        <w:t xml:space="preserve"> циклоспорин </w:t>
      </w:r>
      <w:proofErr w:type="spellStart"/>
      <w:r w:rsidRPr="00FA6EDE">
        <w:rPr>
          <w:sz w:val="28"/>
          <w:szCs w:val="28"/>
        </w:rPr>
        <w:t>уыттылығының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күшеюі</w:t>
      </w:r>
      <w:proofErr w:type="spellEnd"/>
      <w:r w:rsidRPr="00FA6EDE">
        <w:rPr>
          <w:sz w:val="28"/>
          <w:szCs w:val="28"/>
        </w:rPr>
        <w:t>.</w:t>
      </w:r>
    </w:p>
    <w:p w14:paraId="7940B3AA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FA6EDE">
        <w:rPr>
          <w:i/>
          <w:sz w:val="28"/>
          <w:szCs w:val="28"/>
        </w:rPr>
        <w:t>Дисульфирам</w:t>
      </w:r>
      <w:proofErr w:type="spellEnd"/>
      <w:r w:rsidRPr="00FA6EDE">
        <w:rPr>
          <w:i/>
          <w:sz w:val="28"/>
          <w:szCs w:val="28"/>
        </w:rPr>
        <w:t>:</w:t>
      </w:r>
      <w:r w:rsidRPr="00FA6EDE">
        <w:rPr>
          <w:sz w:val="28"/>
          <w:szCs w:val="28"/>
        </w:rPr>
        <w:t xml:space="preserve"> ОЖЖ </w:t>
      </w:r>
      <w:proofErr w:type="spellStart"/>
      <w:r w:rsidRPr="00FA6EDE">
        <w:rPr>
          <w:sz w:val="28"/>
          <w:szCs w:val="28"/>
        </w:rPr>
        <w:t>тарапынан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әсерлер</w:t>
      </w:r>
      <w:proofErr w:type="spellEnd"/>
      <w:r w:rsidRPr="00FA6EDE">
        <w:rPr>
          <w:sz w:val="28"/>
          <w:szCs w:val="28"/>
        </w:rPr>
        <w:t xml:space="preserve"> (</w:t>
      </w:r>
      <w:proofErr w:type="spellStart"/>
      <w:r w:rsidRPr="00FA6EDE">
        <w:rPr>
          <w:sz w:val="28"/>
          <w:szCs w:val="28"/>
        </w:rPr>
        <w:t>психоздық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реакциялар</w:t>
      </w:r>
      <w:proofErr w:type="spellEnd"/>
      <w:r w:rsidRPr="00FA6EDE">
        <w:rPr>
          <w:sz w:val="28"/>
          <w:szCs w:val="28"/>
        </w:rPr>
        <w:t xml:space="preserve">) </w:t>
      </w:r>
      <w:proofErr w:type="spellStart"/>
      <w:r w:rsidRPr="00FA6EDE">
        <w:rPr>
          <w:sz w:val="28"/>
          <w:szCs w:val="28"/>
        </w:rPr>
        <w:t>болуы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мүмкін</w:t>
      </w:r>
      <w:proofErr w:type="spellEnd"/>
      <w:r w:rsidRPr="00FA6EDE">
        <w:rPr>
          <w:sz w:val="28"/>
          <w:szCs w:val="28"/>
        </w:rPr>
        <w:t>.</w:t>
      </w:r>
    </w:p>
    <w:p w14:paraId="42398023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FA6EDE">
        <w:rPr>
          <w:i/>
          <w:sz w:val="28"/>
          <w:szCs w:val="28"/>
        </w:rPr>
        <w:t>Фторурацил</w:t>
      </w:r>
      <w:proofErr w:type="spellEnd"/>
      <w:r w:rsidRPr="00FA6EDE">
        <w:rPr>
          <w:i/>
          <w:sz w:val="28"/>
          <w:szCs w:val="28"/>
        </w:rPr>
        <w:t>:</w:t>
      </w:r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қандағы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фторурацил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деңгейінің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жоғарылауы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және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уыттылықтың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күшеюі</w:t>
      </w:r>
      <w:proofErr w:type="spellEnd"/>
      <w:r w:rsidRPr="00FA6EDE">
        <w:rPr>
          <w:sz w:val="28"/>
          <w:szCs w:val="28"/>
        </w:rPr>
        <w:t>.</w:t>
      </w:r>
    </w:p>
    <w:p w14:paraId="32F59076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Литий:</w:t>
      </w:r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литийдің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уытты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әсерінің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жоғарылауы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мүмкін</w:t>
      </w:r>
      <w:proofErr w:type="spellEnd"/>
      <w:r w:rsidRPr="00FA6EDE">
        <w:rPr>
          <w:sz w:val="28"/>
          <w:szCs w:val="28"/>
        </w:rPr>
        <w:t>.</w:t>
      </w:r>
    </w:p>
    <w:p w14:paraId="11B3DF3A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FA6EDE">
        <w:rPr>
          <w:i/>
          <w:sz w:val="28"/>
          <w:szCs w:val="28"/>
        </w:rPr>
        <w:t>Пероральді</w:t>
      </w:r>
      <w:proofErr w:type="spellEnd"/>
      <w:r w:rsidRPr="00FA6EDE">
        <w:rPr>
          <w:i/>
          <w:sz w:val="28"/>
          <w:szCs w:val="28"/>
        </w:rPr>
        <w:t xml:space="preserve"> </w:t>
      </w:r>
      <w:proofErr w:type="spellStart"/>
      <w:r w:rsidRPr="00FA6EDE">
        <w:rPr>
          <w:i/>
          <w:sz w:val="28"/>
          <w:szCs w:val="28"/>
        </w:rPr>
        <w:t>антикоагулянттар</w:t>
      </w:r>
      <w:proofErr w:type="spellEnd"/>
      <w:r w:rsidRPr="00FA6EDE">
        <w:rPr>
          <w:i/>
          <w:sz w:val="28"/>
          <w:szCs w:val="28"/>
        </w:rPr>
        <w:t>:</w:t>
      </w:r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антикоагулянтты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әсердің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күшеюі</w:t>
      </w:r>
      <w:proofErr w:type="spellEnd"/>
      <w:r w:rsidRPr="00FA6EDE">
        <w:rPr>
          <w:sz w:val="28"/>
          <w:szCs w:val="28"/>
        </w:rPr>
        <w:t xml:space="preserve"> (қан кету </w:t>
      </w:r>
      <w:proofErr w:type="spellStart"/>
      <w:r w:rsidRPr="00FA6EDE">
        <w:rPr>
          <w:sz w:val="28"/>
          <w:szCs w:val="28"/>
        </w:rPr>
        <w:t>қаупінің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жоғарылауы</w:t>
      </w:r>
      <w:proofErr w:type="spellEnd"/>
      <w:r w:rsidRPr="00FA6EDE">
        <w:rPr>
          <w:sz w:val="28"/>
          <w:szCs w:val="28"/>
        </w:rPr>
        <w:t>).</w:t>
      </w:r>
    </w:p>
    <w:p w14:paraId="3C877E2D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pacing w:val="-1"/>
          <w:sz w:val="28"/>
          <w:szCs w:val="28"/>
        </w:rPr>
        <w:t>Фенитоин</w:t>
      </w:r>
      <w:r w:rsidRPr="00FA6EDE">
        <w:rPr>
          <w:spacing w:val="-1"/>
          <w:sz w:val="28"/>
          <w:szCs w:val="28"/>
        </w:rPr>
        <w:t>:</w:t>
      </w:r>
      <w:r w:rsidRPr="00FA6EDE">
        <w:rPr>
          <w:spacing w:val="45"/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қандағы</w:t>
      </w:r>
      <w:proofErr w:type="spellEnd"/>
      <w:r w:rsidRPr="00FA6EDE">
        <w:rPr>
          <w:sz w:val="28"/>
          <w:szCs w:val="28"/>
        </w:rPr>
        <w:t xml:space="preserve"> фенитоин </w:t>
      </w:r>
      <w:proofErr w:type="spellStart"/>
      <w:r w:rsidRPr="00FA6EDE">
        <w:rPr>
          <w:sz w:val="28"/>
          <w:szCs w:val="28"/>
        </w:rPr>
        <w:t>концентрациясы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жоғарылауы</w:t>
      </w:r>
      <w:proofErr w:type="spellEnd"/>
      <w:r w:rsidRPr="00FA6EDE">
        <w:rPr>
          <w:spacing w:val="-1"/>
          <w:sz w:val="28"/>
          <w:szCs w:val="28"/>
        </w:rPr>
        <w:t>,</w:t>
      </w:r>
      <w:r w:rsidRPr="00FA6EDE">
        <w:rPr>
          <w:spacing w:val="43"/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қандағы</w:t>
      </w:r>
      <w:proofErr w:type="spellEnd"/>
      <w:r w:rsidRPr="00FA6EDE">
        <w:rPr>
          <w:sz w:val="28"/>
          <w:szCs w:val="28"/>
        </w:rPr>
        <w:t xml:space="preserve"> </w:t>
      </w:r>
      <w:r w:rsidRPr="00FA6EDE">
        <w:rPr>
          <w:spacing w:val="-1"/>
          <w:sz w:val="28"/>
          <w:szCs w:val="28"/>
        </w:rPr>
        <w:t xml:space="preserve">метронидазол </w:t>
      </w:r>
      <w:proofErr w:type="spellStart"/>
      <w:r w:rsidRPr="00FA6EDE">
        <w:rPr>
          <w:spacing w:val="-1"/>
          <w:sz w:val="28"/>
          <w:szCs w:val="28"/>
        </w:rPr>
        <w:t>концентрациясы</w:t>
      </w:r>
      <w:proofErr w:type="spellEnd"/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төмендеуі</w:t>
      </w:r>
      <w:proofErr w:type="spellEnd"/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мүмкін</w:t>
      </w:r>
      <w:proofErr w:type="spellEnd"/>
      <w:r w:rsidRPr="00FA6EDE">
        <w:rPr>
          <w:spacing w:val="-1"/>
          <w:sz w:val="28"/>
          <w:szCs w:val="28"/>
        </w:rPr>
        <w:t>.</w:t>
      </w:r>
    </w:p>
    <w:p w14:paraId="3500507A" w14:textId="77777777" w:rsidR="00FA6EDE" w:rsidRPr="00FA6EDE" w:rsidRDefault="00FA6EDE" w:rsidP="00FA6EDE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FA6EDE">
        <w:rPr>
          <w:rFonts w:ascii="Times New Roman" w:hAnsi="Times New Roman"/>
          <w:i/>
          <w:spacing w:val="-1"/>
          <w:sz w:val="28"/>
          <w:szCs w:val="28"/>
        </w:rPr>
        <w:t>Фенобарбитал</w:t>
      </w:r>
      <w:r w:rsidRPr="00FA6EDE">
        <w:rPr>
          <w:rFonts w:ascii="Times New Roman" w:hAnsi="Times New Roman"/>
          <w:spacing w:val="-1"/>
          <w:sz w:val="28"/>
          <w:szCs w:val="28"/>
        </w:rPr>
        <w:t>:</w:t>
      </w:r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қандағы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r w:rsidRPr="00FA6EDE">
        <w:rPr>
          <w:rFonts w:ascii="Times New Roman" w:hAnsi="Times New Roman"/>
          <w:spacing w:val="-1"/>
          <w:sz w:val="28"/>
          <w:szCs w:val="28"/>
        </w:rPr>
        <w:t xml:space="preserve">метронидазол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концентрациясы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төмендеуі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>.</w:t>
      </w:r>
    </w:p>
    <w:p w14:paraId="681C20C6" w14:textId="77777777" w:rsidR="00FA6EDE" w:rsidRPr="00FA6EDE" w:rsidRDefault="00FA6EDE" w:rsidP="00FA6E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Метронидазолмен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емдеу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кезінде</w:t>
      </w:r>
      <w:proofErr w:type="spellEnd"/>
      <w:r w:rsidRPr="00FA6EDE">
        <w:rPr>
          <w:rFonts w:ascii="Times New Roman" w:hAnsi="Times New Roman"/>
          <w:spacing w:val="25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бауыр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ферменттерінің</w:t>
      </w:r>
      <w:proofErr w:type="spellEnd"/>
      <w:r w:rsidRPr="00FA6EDE">
        <w:rPr>
          <w:rFonts w:ascii="Times New Roman" w:hAnsi="Times New Roman"/>
          <w:sz w:val="28"/>
          <w:szCs w:val="28"/>
        </w:rPr>
        <w:t>,</w:t>
      </w:r>
      <w:r w:rsidRPr="00FA6EDE">
        <w:rPr>
          <w:rFonts w:ascii="Times New Roman" w:hAnsi="Times New Roman"/>
          <w:spacing w:val="68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глюкозаның</w:t>
      </w:r>
      <w:proofErr w:type="spellEnd"/>
      <w:r w:rsidRPr="00FA6EDE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FA6EDE">
        <w:rPr>
          <w:rFonts w:ascii="Times New Roman" w:hAnsi="Times New Roman"/>
          <w:spacing w:val="-1"/>
          <w:sz w:val="28"/>
          <w:szCs w:val="28"/>
        </w:rPr>
        <w:t>(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гексокиназа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тәсілі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>),</w:t>
      </w:r>
      <w:r w:rsidRPr="00FA6EDE">
        <w:rPr>
          <w:rFonts w:ascii="Times New Roman" w:hAnsi="Times New Roman"/>
          <w:spacing w:val="68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теофиллиннің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және</w:t>
      </w:r>
      <w:proofErr w:type="spellEnd"/>
      <w:r w:rsidRPr="00FA6EDE"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прокаинамидтің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қандағы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концентрацияға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ықпалы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байқалды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14:paraId="1A223E93" w14:textId="77777777" w:rsidR="00FA6EDE" w:rsidRPr="00FA6EDE" w:rsidRDefault="00FA6EDE" w:rsidP="00FA6EDE">
      <w:pPr>
        <w:tabs>
          <w:tab w:val="left" w:pos="3023"/>
          <w:tab w:val="left" w:pos="4653"/>
          <w:tab w:val="left" w:pos="8114"/>
        </w:tabs>
        <w:spacing w:after="0" w:line="240" w:lineRule="auto"/>
        <w:jc w:val="both"/>
        <w:rPr>
          <w:rStyle w:val="aa"/>
          <w:rFonts w:eastAsia="Calibri"/>
          <w:sz w:val="28"/>
          <w:szCs w:val="28"/>
        </w:rPr>
      </w:pPr>
      <w:r w:rsidRPr="00FA6EDE">
        <w:rPr>
          <w:rFonts w:ascii="Times New Roman" w:hAnsi="Times New Roman"/>
          <w:spacing w:val="-1"/>
          <w:sz w:val="28"/>
          <w:szCs w:val="28"/>
        </w:rPr>
        <w:t>Миконазол</w:t>
      </w:r>
      <w:r w:rsidRPr="00FA6EDE">
        <w:rPr>
          <w:rFonts w:ascii="Times New Roman" w:hAnsi="Times New Roman"/>
          <w:spacing w:val="38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нитратынының</w:t>
      </w:r>
      <w:proofErr w:type="spellEnd"/>
      <w:r w:rsidRPr="00FA6EDE">
        <w:rPr>
          <w:rFonts w:ascii="Times New Roman" w:hAnsi="Times New Roman"/>
          <w:spacing w:val="4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абсорбциясына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pacing w:val="-1"/>
          <w:sz w:val="28"/>
          <w:szCs w:val="28"/>
        </w:rPr>
        <w:t>байланысты</w:t>
      </w:r>
      <w:proofErr w:type="spellEnd"/>
      <w:r w:rsidRPr="00FA6EDE">
        <w:rPr>
          <w:rFonts w:ascii="Times New Roman" w:hAnsi="Times New Roman"/>
          <w:spacing w:val="39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кейбір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заттармен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немесе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дәрілік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заттармен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бір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уақытта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қолданғанда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препараттың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өзара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әрекеттесу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реакциясы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болуы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мүмкін</w:t>
      </w:r>
      <w:proofErr w:type="spellEnd"/>
      <w:r w:rsidRPr="00FA6EDE">
        <w:rPr>
          <w:rStyle w:val="aa"/>
          <w:rFonts w:eastAsia="Calibri"/>
          <w:sz w:val="28"/>
          <w:szCs w:val="28"/>
        </w:rPr>
        <w:t xml:space="preserve">: </w:t>
      </w:r>
    </w:p>
    <w:p w14:paraId="2EC73D6F" w14:textId="77777777" w:rsidR="00FA6EDE" w:rsidRPr="00FA6EDE" w:rsidRDefault="00FA6EDE" w:rsidP="00FA6EDE">
      <w:pPr>
        <w:tabs>
          <w:tab w:val="left" w:pos="3023"/>
          <w:tab w:val="left" w:pos="4653"/>
          <w:tab w:val="left" w:pos="8114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FA6EDE">
        <w:rPr>
          <w:rStyle w:val="aa"/>
          <w:rFonts w:eastAsia="Calibri"/>
          <w:sz w:val="28"/>
          <w:szCs w:val="28"/>
        </w:rPr>
        <w:t>аценокумарол</w:t>
      </w:r>
      <w:proofErr w:type="spellEnd"/>
      <w:r w:rsidRPr="00FA6EDE">
        <w:rPr>
          <w:rStyle w:val="aa"/>
          <w:rFonts w:eastAsia="Calibri"/>
          <w:sz w:val="28"/>
          <w:szCs w:val="28"/>
        </w:rPr>
        <w:t xml:space="preserve">, </w:t>
      </w:r>
      <w:proofErr w:type="spellStart"/>
      <w:r w:rsidRPr="00FA6EDE">
        <w:rPr>
          <w:rStyle w:val="aa"/>
          <w:rFonts w:eastAsia="Calibri"/>
          <w:sz w:val="28"/>
          <w:szCs w:val="28"/>
        </w:rPr>
        <w:t>анисиндион</w:t>
      </w:r>
      <w:proofErr w:type="spellEnd"/>
      <w:r w:rsidRPr="00FA6EDE">
        <w:rPr>
          <w:rStyle w:val="aa"/>
          <w:rFonts w:eastAsia="Calibri"/>
          <w:sz w:val="28"/>
          <w:szCs w:val="28"/>
        </w:rPr>
        <w:t xml:space="preserve">, </w:t>
      </w:r>
      <w:proofErr w:type="spellStart"/>
      <w:r w:rsidRPr="00FA6EDE">
        <w:rPr>
          <w:rStyle w:val="aa"/>
          <w:rFonts w:eastAsia="Calibri"/>
          <w:sz w:val="28"/>
          <w:szCs w:val="28"/>
        </w:rPr>
        <w:t>дикумарол</w:t>
      </w:r>
      <w:proofErr w:type="spellEnd"/>
      <w:r w:rsidRPr="00FA6EDE">
        <w:rPr>
          <w:rStyle w:val="aa"/>
          <w:rFonts w:eastAsia="Calibri"/>
          <w:sz w:val="28"/>
          <w:szCs w:val="28"/>
        </w:rPr>
        <w:t xml:space="preserve">, </w:t>
      </w:r>
      <w:proofErr w:type="spellStart"/>
      <w:r w:rsidRPr="00FA6EDE">
        <w:rPr>
          <w:rStyle w:val="aa"/>
          <w:rFonts w:eastAsia="Calibri"/>
          <w:sz w:val="28"/>
          <w:szCs w:val="28"/>
        </w:rPr>
        <w:t>фениндион</w:t>
      </w:r>
      <w:proofErr w:type="spellEnd"/>
      <w:r w:rsidRPr="00FA6EDE">
        <w:rPr>
          <w:rStyle w:val="aa"/>
          <w:rFonts w:eastAsia="Calibri"/>
          <w:sz w:val="28"/>
          <w:szCs w:val="28"/>
        </w:rPr>
        <w:t xml:space="preserve">, </w:t>
      </w:r>
      <w:proofErr w:type="spellStart"/>
      <w:r w:rsidRPr="00FA6EDE">
        <w:rPr>
          <w:rStyle w:val="aa"/>
          <w:rFonts w:eastAsia="Calibri"/>
          <w:sz w:val="28"/>
          <w:szCs w:val="28"/>
        </w:rPr>
        <w:t>фенпрокумон</w:t>
      </w:r>
      <w:proofErr w:type="spellEnd"/>
      <w:r w:rsidRPr="00FA6EDE">
        <w:rPr>
          <w:rStyle w:val="aa"/>
          <w:rFonts w:eastAsia="Calibri"/>
          <w:sz w:val="28"/>
          <w:szCs w:val="28"/>
        </w:rPr>
        <w:t xml:space="preserve">, варфарин: қан кету </w:t>
      </w:r>
      <w:proofErr w:type="spellStart"/>
      <w:r w:rsidRPr="00FA6EDE">
        <w:rPr>
          <w:rStyle w:val="aa"/>
          <w:rFonts w:eastAsia="Calibri"/>
          <w:sz w:val="28"/>
          <w:szCs w:val="28"/>
        </w:rPr>
        <w:t>қаупінің</w:t>
      </w:r>
      <w:proofErr w:type="spellEnd"/>
      <w:r w:rsidRPr="00FA6EDE">
        <w:rPr>
          <w:rStyle w:val="aa"/>
          <w:rFonts w:eastAsia="Calibri"/>
          <w:sz w:val="28"/>
          <w:szCs w:val="28"/>
        </w:rPr>
        <w:t xml:space="preserve"> </w:t>
      </w:r>
      <w:proofErr w:type="spellStart"/>
      <w:r w:rsidRPr="00FA6EDE">
        <w:rPr>
          <w:rStyle w:val="aa"/>
          <w:rFonts w:eastAsia="Calibri"/>
          <w:sz w:val="28"/>
          <w:szCs w:val="28"/>
        </w:rPr>
        <w:t>жоғарылауы</w:t>
      </w:r>
      <w:proofErr w:type="spellEnd"/>
      <w:r w:rsidRPr="00FA6EDE">
        <w:rPr>
          <w:rFonts w:ascii="Times New Roman" w:hAnsi="Times New Roman"/>
          <w:spacing w:val="-1"/>
          <w:sz w:val="28"/>
          <w:szCs w:val="28"/>
        </w:rPr>
        <w:t>;</w:t>
      </w:r>
    </w:p>
    <w:p w14:paraId="2C8C8F5C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sz w:val="28"/>
          <w:szCs w:val="28"/>
        </w:rPr>
        <w:lastRenderedPageBreak/>
        <w:t xml:space="preserve">астемизол, цизаприд </w:t>
      </w:r>
      <w:proofErr w:type="spellStart"/>
      <w:r w:rsidRPr="00FA6EDE">
        <w:rPr>
          <w:sz w:val="28"/>
          <w:szCs w:val="28"/>
        </w:rPr>
        <w:t>және</w:t>
      </w:r>
      <w:proofErr w:type="spellEnd"/>
      <w:r w:rsidRPr="00FA6EDE">
        <w:rPr>
          <w:sz w:val="28"/>
          <w:szCs w:val="28"/>
        </w:rPr>
        <w:t xml:space="preserve"> терфенадин: </w:t>
      </w:r>
      <w:proofErr w:type="spellStart"/>
      <w:r w:rsidRPr="00FA6EDE">
        <w:rPr>
          <w:sz w:val="28"/>
          <w:szCs w:val="28"/>
        </w:rPr>
        <w:t>миконазол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бұл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препараттардың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метаболизмін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баяулатады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және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олардың</w:t>
      </w:r>
      <w:proofErr w:type="spellEnd"/>
      <w:r w:rsidRPr="00FA6EDE">
        <w:rPr>
          <w:sz w:val="28"/>
          <w:szCs w:val="28"/>
        </w:rPr>
        <w:t xml:space="preserve"> қан </w:t>
      </w:r>
      <w:proofErr w:type="spellStart"/>
      <w:r w:rsidRPr="00FA6EDE">
        <w:rPr>
          <w:sz w:val="28"/>
          <w:szCs w:val="28"/>
        </w:rPr>
        <w:t>плазмасындағы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концентрациясын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арттырады</w:t>
      </w:r>
      <w:proofErr w:type="spellEnd"/>
      <w:r w:rsidRPr="00FA6EDE">
        <w:rPr>
          <w:sz w:val="28"/>
          <w:szCs w:val="28"/>
        </w:rPr>
        <w:t xml:space="preserve">. </w:t>
      </w:r>
    </w:p>
    <w:p w14:paraId="27649391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Карбамазепин</w:t>
      </w:r>
      <w:r w:rsidRPr="00FA6EDE">
        <w:rPr>
          <w:sz w:val="28"/>
          <w:szCs w:val="28"/>
        </w:rPr>
        <w:t xml:space="preserve">: карбамазепин </w:t>
      </w:r>
      <w:proofErr w:type="spellStart"/>
      <w:r w:rsidRPr="00FA6EDE">
        <w:rPr>
          <w:sz w:val="28"/>
          <w:szCs w:val="28"/>
        </w:rPr>
        <w:t>метаболизмінің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төмендеуі</w:t>
      </w:r>
      <w:proofErr w:type="spellEnd"/>
      <w:r w:rsidRPr="00FA6EDE">
        <w:rPr>
          <w:sz w:val="28"/>
          <w:szCs w:val="28"/>
        </w:rPr>
        <w:t>.</w:t>
      </w:r>
    </w:p>
    <w:p w14:paraId="587DDEAB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Циклоспорин</w:t>
      </w:r>
      <w:r>
        <w:rPr>
          <w:sz w:val="28"/>
          <w:szCs w:val="28"/>
        </w:rPr>
        <w:t xml:space="preserve">: </w:t>
      </w:r>
      <w:r w:rsidRPr="00FA6EDE">
        <w:rPr>
          <w:sz w:val="28"/>
          <w:szCs w:val="28"/>
        </w:rPr>
        <w:t xml:space="preserve">циклоспорин </w:t>
      </w:r>
      <w:proofErr w:type="spellStart"/>
      <w:r w:rsidRPr="00FA6EDE">
        <w:rPr>
          <w:sz w:val="28"/>
          <w:szCs w:val="28"/>
        </w:rPr>
        <w:t>уыттылығының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жоғарылау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қаупі</w:t>
      </w:r>
      <w:proofErr w:type="spellEnd"/>
      <w:r w:rsidRPr="00FA6EDE">
        <w:rPr>
          <w:sz w:val="28"/>
          <w:szCs w:val="28"/>
        </w:rPr>
        <w:t xml:space="preserve"> (</w:t>
      </w:r>
      <w:proofErr w:type="spellStart"/>
      <w:r w:rsidRPr="00FA6EDE">
        <w:rPr>
          <w:sz w:val="28"/>
          <w:szCs w:val="28"/>
        </w:rPr>
        <w:t>бүйрек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дисфункциясы</w:t>
      </w:r>
      <w:proofErr w:type="spellEnd"/>
      <w:r w:rsidRPr="00FA6EDE">
        <w:rPr>
          <w:sz w:val="28"/>
          <w:szCs w:val="28"/>
        </w:rPr>
        <w:t>, холестаз, парестезии).</w:t>
      </w:r>
    </w:p>
    <w:p w14:paraId="6FD41A6A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Фентанил</w:t>
      </w:r>
      <w:r w:rsidRPr="00FA6EDE">
        <w:rPr>
          <w:sz w:val="28"/>
          <w:szCs w:val="28"/>
        </w:rPr>
        <w:t xml:space="preserve">: </w:t>
      </w:r>
      <w:proofErr w:type="spellStart"/>
      <w:r w:rsidRPr="00FA6EDE">
        <w:rPr>
          <w:sz w:val="28"/>
          <w:szCs w:val="28"/>
        </w:rPr>
        <w:t>апиындар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әсерінің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күшеюі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немесе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ұзаруы</w:t>
      </w:r>
      <w:proofErr w:type="spellEnd"/>
      <w:r w:rsidRPr="00FA6EDE">
        <w:rPr>
          <w:sz w:val="28"/>
          <w:szCs w:val="28"/>
        </w:rPr>
        <w:t xml:space="preserve"> (ОЖЖ </w:t>
      </w:r>
      <w:proofErr w:type="spellStart"/>
      <w:r w:rsidRPr="00FA6EDE">
        <w:rPr>
          <w:sz w:val="28"/>
          <w:szCs w:val="28"/>
        </w:rPr>
        <w:t>бәсеңдеуі</w:t>
      </w:r>
      <w:proofErr w:type="spellEnd"/>
      <w:r w:rsidRPr="00FA6EDE">
        <w:rPr>
          <w:sz w:val="28"/>
          <w:szCs w:val="28"/>
        </w:rPr>
        <w:t xml:space="preserve">, </w:t>
      </w:r>
      <w:proofErr w:type="spellStart"/>
      <w:r w:rsidRPr="00FA6EDE">
        <w:rPr>
          <w:sz w:val="28"/>
          <w:szCs w:val="28"/>
        </w:rPr>
        <w:t>тыныс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алудың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бәсеңдеуі</w:t>
      </w:r>
      <w:proofErr w:type="spellEnd"/>
      <w:r w:rsidRPr="00FA6EDE">
        <w:rPr>
          <w:sz w:val="28"/>
          <w:szCs w:val="28"/>
        </w:rPr>
        <w:t xml:space="preserve">). </w:t>
      </w:r>
    </w:p>
    <w:p w14:paraId="37063B9C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FA6EDE">
        <w:rPr>
          <w:i/>
          <w:sz w:val="28"/>
          <w:szCs w:val="28"/>
        </w:rPr>
        <w:t>Глимепирид</w:t>
      </w:r>
      <w:proofErr w:type="spellEnd"/>
      <w:r w:rsidRPr="00FA6EDE">
        <w:rPr>
          <w:sz w:val="28"/>
          <w:szCs w:val="28"/>
        </w:rPr>
        <w:t xml:space="preserve">: </w:t>
      </w:r>
      <w:proofErr w:type="spellStart"/>
      <w:r w:rsidRPr="00FA6EDE">
        <w:rPr>
          <w:sz w:val="28"/>
          <w:szCs w:val="28"/>
        </w:rPr>
        <w:t>гипогликемиялық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әсердің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күшеюі</w:t>
      </w:r>
      <w:proofErr w:type="spellEnd"/>
      <w:r w:rsidRPr="00FA6EDE">
        <w:rPr>
          <w:sz w:val="28"/>
          <w:szCs w:val="28"/>
        </w:rPr>
        <w:t>.</w:t>
      </w:r>
    </w:p>
    <w:p w14:paraId="0529A71E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FA6EDE">
        <w:rPr>
          <w:i/>
          <w:sz w:val="28"/>
          <w:szCs w:val="28"/>
        </w:rPr>
        <w:t>Оксибутинин</w:t>
      </w:r>
      <w:proofErr w:type="spellEnd"/>
      <w:r w:rsidRPr="00FA6EDE">
        <w:rPr>
          <w:sz w:val="28"/>
          <w:szCs w:val="28"/>
        </w:rPr>
        <w:t xml:space="preserve">: қан </w:t>
      </w:r>
      <w:proofErr w:type="spellStart"/>
      <w:r w:rsidRPr="00FA6EDE">
        <w:rPr>
          <w:sz w:val="28"/>
          <w:szCs w:val="28"/>
        </w:rPr>
        <w:t>плазмасындағы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оксибутинин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концентрациясының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жоғарылауы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және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оның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ықпалының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күшеюі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ауыздың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құрғауы</w:t>
      </w:r>
      <w:proofErr w:type="spellEnd"/>
      <w:r w:rsidRPr="00FA6EDE">
        <w:rPr>
          <w:sz w:val="28"/>
          <w:szCs w:val="28"/>
        </w:rPr>
        <w:t xml:space="preserve">, </w:t>
      </w:r>
      <w:proofErr w:type="spellStart"/>
      <w:r w:rsidRPr="00FA6EDE">
        <w:rPr>
          <w:sz w:val="28"/>
          <w:szCs w:val="28"/>
        </w:rPr>
        <w:t>іш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қатуы</w:t>
      </w:r>
      <w:proofErr w:type="spellEnd"/>
      <w:r w:rsidRPr="00FA6EDE">
        <w:rPr>
          <w:sz w:val="28"/>
          <w:szCs w:val="28"/>
        </w:rPr>
        <w:t xml:space="preserve">, бас </w:t>
      </w:r>
      <w:proofErr w:type="spellStart"/>
      <w:r w:rsidRPr="00FA6EDE">
        <w:rPr>
          <w:sz w:val="28"/>
          <w:szCs w:val="28"/>
        </w:rPr>
        <w:t>ауыруы</w:t>
      </w:r>
      <w:proofErr w:type="spellEnd"/>
      <w:r w:rsidRPr="00FA6EDE">
        <w:rPr>
          <w:sz w:val="28"/>
          <w:szCs w:val="28"/>
        </w:rPr>
        <w:t>).</w:t>
      </w:r>
    </w:p>
    <w:p w14:paraId="29FCDC67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Оксикодон</w:t>
      </w:r>
      <w:r w:rsidRPr="00FA6EDE">
        <w:rPr>
          <w:sz w:val="28"/>
          <w:szCs w:val="28"/>
        </w:rPr>
        <w:t xml:space="preserve">: қан </w:t>
      </w:r>
      <w:proofErr w:type="spellStart"/>
      <w:r w:rsidRPr="00FA6EDE">
        <w:rPr>
          <w:sz w:val="28"/>
          <w:szCs w:val="28"/>
        </w:rPr>
        <w:t>плазмасындағы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оксикодон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концентрациясының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жоғарылауы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және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оның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клиренсінің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төмендеуі</w:t>
      </w:r>
      <w:proofErr w:type="spellEnd"/>
      <w:r w:rsidRPr="00FA6EDE">
        <w:rPr>
          <w:sz w:val="28"/>
          <w:szCs w:val="28"/>
        </w:rPr>
        <w:t>.</w:t>
      </w:r>
    </w:p>
    <w:p w14:paraId="64A01F3A" w14:textId="77777777" w:rsidR="00FA6EDE" w:rsidRPr="00FA6EDE" w:rsidRDefault="00FA6EDE" w:rsidP="00FA6E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6EDE">
        <w:rPr>
          <w:rFonts w:ascii="Times New Roman" w:hAnsi="Times New Roman"/>
          <w:i/>
          <w:sz w:val="28"/>
          <w:szCs w:val="28"/>
        </w:rPr>
        <w:t>Фенитоин</w:t>
      </w:r>
      <w:r w:rsidRPr="00FA6EDE"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FA6EDE">
        <w:rPr>
          <w:rFonts w:ascii="Times New Roman" w:hAnsi="Times New Roman"/>
          <w:i/>
          <w:sz w:val="28"/>
          <w:szCs w:val="28"/>
        </w:rPr>
        <w:t>және</w:t>
      </w:r>
      <w:proofErr w:type="spellEnd"/>
      <w:r w:rsidRPr="00FA6EDE"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FA6EDE">
        <w:rPr>
          <w:rFonts w:ascii="Times New Roman" w:hAnsi="Times New Roman"/>
          <w:i/>
          <w:sz w:val="28"/>
          <w:szCs w:val="28"/>
        </w:rPr>
        <w:t>фосфенитоин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: </w:t>
      </w:r>
      <w:r w:rsidRPr="00FA6EDE">
        <w:rPr>
          <w:rFonts w:ascii="Times New Roman" w:hAnsi="Times New Roman"/>
          <w:w w:val="95"/>
          <w:sz w:val="28"/>
          <w:szCs w:val="28"/>
        </w:rPr>
        <w:t>ф</w:t>
      </w:r>
      <w:r w:rsidRPr="00FA6EDE">
        <w:rPr>
          <w:rFonts w:ascii="Times New Roman" w:hAnsi="Times New Roman"/>
          <w:sz w:val="28"/>
          <w:szCs w:val="28"/>
        </w:rPr>
        <w:t xml:space="preserve">енитоин </w:t>
      </w:r>
      <w:proofErr w:type="spellStart"/>
      <w:r w:rsidRPr="00FA6EDE">
        <w:rPr>
          <w:rFonts w:ascii="Times New Roman" w:hAnsi="Times New Roman"/>
          <w:sz w:val="28"/>
          <w:szCs w:val="28"/>
        </w:rPr>
        <w:t>уыттылығы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DE">
        <w:rPr>
          <w:rFonts w:ascii="Times New Roman" w:hAnsi="Times New Roman"/>
          <w:sz w:val="28"/>
          <w:szCs w:val="28"/>
        </w:rPr>
        <w:t>қаупінің</w:t>
      </w:r>
      <w:proofErr w:type="spellEnd"/>
      <w:r w:rsidRPr="00FA6EDE">
        <w:rPr>
          <w:rFonts w:ascii="Times New Roman" w:hAnsi="Times New Roman"/>
          <w:sz w:val="28"/>
          <w:szCs w:val="28"/>
        </w:rPr>
        <w:t xml:space="preserve"> (атаксия, гиперрефлексия, нистагм, тремор) </w:t>
      </w:r>
      <w:proofErr w:type="spellStart"/>
      <w:r w:rsidRPr="00FA6EDE">
        <w:rPr>
          <w:rFonts w:ascii="Times New Roman" w:hAnsi="Times New Roman"/>
          <w:sz w:val="28"/>
          <w:szCs w:val="28"/>
        </w:rPr>
        <w:t>күшеюі</w:t>
      </w:r>
      <w:proofErr w:type="spellEnd"/>
      <w:r w:rsidRPr="00FA6EDE">
        <w:rPr>
          <w:rFonts w:ascii="Times New Roman" w:hAnsi="Times New Roman"/>
          <w:spacing w:val="21"/>
          <w:sz w:val="28"/>
          <w:szCs w:val="28"/>
        </w:rPr>
        <w:t>.</w:t>
      </w:r>
    </w:p>
    <w:p w14:paraId="6DDADCAB" w14:textId="77777777" w:rsidR="00FA6EDE" w:rsidRPr="00FA6EDE" w:rsidRDefault="00FA6EDE" w:rsidP="00FA6EDE">
      <w:pPr>
        <w:pStyle w:val="a9"/>
        <w:spacing w:after="0"/>
        <w:jc w:val="both"/>
        <w:rPr>
          <w:spacing w:val="-2"/>
          <w:sz w:val="28"/>
          <w:szCs w:val="28"/>
        </w:rPr>
      </w:pPr>
      <w:r w:rsidRPr="00FA6EDE">
        <w:rPr>
          <w:bCs/>
          <w:i/>
          <w:spacing w:val="-1"/>
          <w:sz w:val="28"/>
          <w:szCs w:val="28"/>
        </w:rPr>
        <w:t>Пимозид</w:t>
      </w:r>
      <w:r w:rsidRPr="00FA6EDE">
        <w:rPr>
          <w:spacing w:val="-1"/>
          <w:sz w:val="28"/>
          <w:szCs w:val="28"/>
        </w:rPr>
        <w:t>:</w:t>
      </w:r>
      <w:r w:rsidRPr="00FA6EDE">
        <w:rPr>
          <w:spacing w:val="39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жоғары</w:t>
      </w:r>
      <w:proofErr w:type="spellEnd"/>
      <w:r w:rsidRPr="00FA6EDE">
        <w:rPr>
          <w:spacing w:val="40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кардиоуыттылық</w:t>
      </w:r>
      <w:proofErr w:type="spellEnd"/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қаупі</w:t>
      </w:r>
      <w:proofErr w:type="spellEnd"/>
      <w:r w:rsidRPr="00FA6EDE">
        <w:rPr>
          <w:spacing w:val="41"/>
          <w:sz w:val="28"/>
          <w:szCs w:val="28"/>
        </w:rPr>
        <w:t xml:space="preserve"> </w:t>
      </w:r>
      <w:r w:rsidRPr="00FA6EDE">
        <w:rPr>
          <w:spacing w:val="-1"/>
          <w:sz w:val="28"/>
          <w:szCs w:val="28"/>
        </w:rPr>
        <w:t>(</w:t>
      </w:r>
      <w:r w:rsidRPr="00FA6EDE">
        <w:rPr>
          <w:i/>
          <w:spacing w:val="-2"/>
          <w:sz w:val="28"/>
          <w:szCs w:val="28"/>
        </w:rPr>
        <w:t>QT</w:t>
      </w:r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аралығының</w:t>
      </w:r>
      <w:proofErr w:type="spellEnd"/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ұзаруы</w:t>
      </w:r>
      <w:proofErr w:type="spellEnd"/>
      <w:r w:rsidRPr="00FA6EDE">
        <w:rPr>
          <w:spacing w:val="-2"/>
          <w:sz w:val="28"/>
          <w:szCs w:val="28"/>
        </w:rPr>
        <w:t>,</w:t>
      </w:r>
      <w:r w:rsidRPr="00FA6EDE">
        <w:rPr>
          <w:spacing w:val="37"/>
          <w:sz w:val="28"/>
          <w:szCs w:val="28"/>
        </w:rPr>
        <w:t xml:space="preserve"> </w:t>
      </w:r>
      <w:r w:rsidRPr="00FA6EDE">
        <w:rPr>
          <w:sz w:val="28"/>
          <w:szCs w:val="28"/>
        </w:rPr>
        <w:t xml:space="preserve">пируэт </w:t>
      </w:r>
      <w:proofErr w:type="spellStart"/>
      <w:r w:rsidRPr="00FA6EDE">
        <w:rPr>
          <w:sz w:val="28"/>
          <w:szCs w:val="28"/>
        </w:rPr>
        <w:t>типі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бойныша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қарыншалық</w:t>
      </w:r>
      <w:proofErr w:type="spellEnd"/>
      <w:r w:rsidRPr="00FA6EDE">
        <w:rPr>
          <w:sz w:val="28"/>
          <w:szCs w:val="28"/>
        </w:rPr>
        <w:t xml:space="preserve"> тахикардия, </w:t>
      </w:r>
      <w:proofErr w:type="spellStart"/>
      <w:r w:rsidRPr="00FA6EDE">
        <w:rPr>
          <w:sz w:val="28"/>
          <w:szCs w:val="28"/>
        </w:rPr>
        <w:t>жүректің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тоқтауы</w:t>
      </w:r>
      <w:proofErr w:type="spellEnd"/>
      <w:r w:rsidRPr="00FA6EDE">
        <w:rPr>
          <w:spacing w:val="-2"/>
          <w:sz w:val="28"/>
          <w:szCs w:val="28"/>
        </w:rPr>
        <w:t>).</w:t>
      </w:r>
    </w:p>
    <w:p w14:paraId="00507BD8" w14:textId="77777777" w:rsidR="00FA6EDE" w:rsidRPr="00FA6EDE" w:rsidRDefault="00FA6EDE" w:rsidP="00FA6EDE">
      <w:pPr>
        <w:pStyle w:val="a9"/>
        <w:spacing w:after="0"/>
        <w:jc w:val="both"/>
        <w:rPr>
          <w:sz w:val="28"/>
          <w:szCs w:val="28"/>
        </w:rPr>
      </w:pPr>
      <w:r w:rsidRPr="00FA6EDE">
        <w:rPr>
          <w:i/>
          <w:sz w:val="28"/>
          <w:szCs w:val="28"/>
        </w:rPr>
        <w:t>Толтеродин:</w:t>
      </w:r>
      <w:r w:rsidRPr="00FA6EDE">
        <w:rPr>
          <w:sz w:val="28"/>
          <w:szCs w:val="28"/>
        </w:rPr>
        <w:t xml:space="preserve"> P450 2D6 </w:t>
      </w:r>
      <w:proofErr w:type="spellStart"/>
      <w:r w:rsidRPr="00FA6EDE">
        <w:rPr>
          <w:sz w:val="28"/>
          <w:szCs w:val="28"/>
        </w:rPr>
        <w:t>цитохромының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әсері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жеткіліксіз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адамдарда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тольтеродиннің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биожетімділігі</w:t>
      </w:r>
      <w:proofErr w:type="spellEnd"/>
      <w:r w:rsidRPr="00FA6EDE">
        <w:rPr>
          <w:sz w:val="28"/>
          <w:szCs w:val="28"/>
        </w:rPr>
        <w:t xml:space="preserve"> </w:t>
      </w:r>
      <w:proofErr w:type="spellStart"/>
      <w:r w:rsidRPr="00FA6EDE">
        <w:rPr>
          <w:sz w:val="28"/>
          <w:szCs w:val="28"/>
        </w:rPr>
        <w:t>ұлғаяды</w:t>
      </w:r>
      <w:proofErr w:type="spellEnd"/>
      <w:r w:rsidRPr="00FA6EDE">
        <w:rPr>
          <w:sz w:val="28"/>
          <w:szCs w:val="28"/>
        </w:rPr>
        <w:t>;</w:t>
      </w:r>
    </w:p>
    <w:p w14:paraId="2AABBA5A" w14:textId="77777777" w:rsidR="00FA6EDE" w:rsidRPr="00FA6EDE" w:rsidRDefault="00FA6EDE" w:rsidP="00FA6EDE">
      <w:pPr>
        <w:pStyle w:val="a9"/>
        <w:spacing w:after="0"/>
        <w:jc w:val="both"/>
        <w:rPr>
          <w:spacing w:val="-1"/>
          <w:sz w:val="28"/>
          <w:szCs w:val="28"/>
        </w:rPr>
      </w:pPr>
      <w:r w:rsidRPr="00FA6EDE">
        <w:rPr>
          <w:i/>
          <w:spacing w:val="-1"/>
          <w:sz w:val="28"/>
          <w:szCs w:val="28"/>
        </w:rPr>
        <w:t>Триметрексат</w:t>
      </w:r>
      <w:r w:rsidRPr="00FA6EDE">
        <w:rPr>
          <w:spacing w:val="-1"/>
          <w:sz w:val="28"/>
          <w:szCs w:val="28"/>
        </w:rPr>
        <w:t>:</w:t>
      </w:r>
      <w:r w:rsidRPr="00FA6EDE">
        <w:rPr>
          <w:spacing w:val="70"/>
          <w:sz w:val="28"/>
          <w:szCs w:val="28"/>
        </w:rPr>
        <w:t xml:space="preserve"> </w:t>
      </w:r>
      <w:r w:rsidRPr="00FA6EDE">
        <w:rPr>
          <w:spacing w:val="-1"/>
          <w:sz w:val="28"/>
          <w:szCs w:val="28"/>
        </w:rPr>
        <w:t xml:space="preserve">триметрексат </w:t>
      </w:r>
      <w:proofErr w:type="spellStart"/>
      <w:r w:rsidRPr="00FA6EDE">
        <w:rPr>
          <w:spacing w:val="-1"/>
          <w:sz w:val="28"/>
          <w:szCs w:val="28"/>
        </w:rPr>
        <w:t>уыттылығының</w:t>
      </w:r>
      <w:proofErr w:type="spellEnd"/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күшеюі</w:t>
      </w:r>
      <w:proofErr w:type="spellEnd"/>
      <w:r w:rsidRPr="00FA6EDE">
        <w:rPr>
          <w:spacing w:val="69"/>
          <w:sz w:val="28"/>
          <w:szCs w:val="28"/>
        </w:rPr>
        <w:t xml:space="preserve"> </w:t>
      </w:r>
      <w:r w:rsidRPr="00FA6EDE">
        <w:rPr>
          <w:spacing w:val="-1"/>
          <w:sz w:val="28"/>
          <w:szCs w:val="28"/>
        </w:rPr>
        <w:t>(</w:t>
      </w:r>
      <w:proofErr w:type="spellStart"/>
      <w:r w:rsidRPr="00FA6EDE">
        <w:rPr>
          <w:spacing w:val="-1"/>
          <w:sz w:val="28"/>
          <w:szCs w:val="28"/>
        </w:rPr>
        <w:t>сүйек</w:t>
      </w:r>
      <w:proofErr w:type="spellEnd"/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кемігінің</w:t>
      </w:r>
      <w:proofErr w:type="spellEnd"/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бәсеңдеуі</w:t>
      </w:r>
      <w:proofErr w:type="spellEnd"/>
      <w:r w:rsidRPr="00FA6EDE">
        <w:rPr>
          <w:spacing w:val="-1"/>
          <w:sz w:val="28"/>
          <w:szCs w:val="28"/>
        </w:rPr>
        <w:t xml:space="preserve">, </w:t>
      </w:r>
      <w:proofErr w:type="spellStart"/>
      <w:r w:rsidRPr="00FA6EDE">
        <w:rPr>
          <w:spacing w:val="-1"/>
          <w:sz w:val="28"/>
          <w:szCs w:val="28"/>
        </w:rPr>
        <w:t>бүйрек</w:t>
      </w:r>
      <w:proofErr w:type="spellEnd"/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және</w:t>
      </w:r>
      <w:proofErr w:type="spellEnd"/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бауыр</w:t>
      </w:r>
      <w:proofErr w:type="spellEnd"/>
      <w:r w:rsidRPr="00FA6EDE">
        <w:rPr>
          <w:spacing w:val="-1"/>
          <w:sz w:val="28"/>
          <w:szCs w:val="28"/>
        </w:rPr>
        <w:t xml:space="preserve"> </w:t>
      </w:r>
      <w:proofErr w:type="spellStart"/>
      <w:r w:rsidRPr="00FA6EDE">
        <w:rPr>
          <w:spacing w:val="-1"/>
          <w:sz w:val="28"/>
          <w:szCs w:val="28"/>
        </w:rPr>
        <w:t>дисфункциясы</w:t>
      </w:r>
      <w:proofErr w:type="spellEnd"/>
      <w:r w:rsidRPr="00FA6EDE">
        <w:rPr>
          <w:spacing w:val="-1"/>
          <w:sz w:val="28"/>
          <w:szCs w:val="28"/>
        </w:rPr>
        <w:t xml:space="preserve">, АІЖ </w:t>
      </w:r>
      <w:proofErr w:type="spellStart"/>
      <w:r w:rsidRPr="00FA6EDE">
        <w:rPr>
          <w:spacing w:val="-1"/>
          <w:sz w:val="28"/>
          <w:szCs w:val="28"/>
        </w:rPr>
        <w:t>ойықжарасы</w:t>
      </w:r>
      <w:proofErr w:type="spellEnd"/>
      <w:r w:rsidRPr="00FA6EDE">
        <w:rPr>
          <w:spacing w:val="-1"/>
          <w:sz w:val="28"/>
          <w:szCs w:val="28"/>
        </w:rPr>
        <w:t>).</w:t>
      </w:r>
    </w:p>
    <w:p w14:paraId="1918E0F9" w14:textId="77777777" w:rsidR="00E35A33" w:rsidRDefault="00E35A33" w:rsidP="001E7B4C">
      <w:pPr>
        <w:pStyle w:val="a9"/>
        <w:spacing w:after="0"/>
        <w:jc w:val="both"/>
        <w:rPr>
          <w:b/>
          <w:i/>
          <w:sz w:val="28"/>
          <w:szCs w:val="28"/>
        </w:rPr>
      </w:pPr>
      <w:proofErr w:type="spellStart"/>
      <w:r w:rsidRPr="00E35A33">
        <w:rPr>
          <w:b/>
          <w:i/>
          <w:sz w:val="28"/>
          <w:szCs w:val="28"/>
        </w:rPr>
        <w:t>Арнайы</w:t>
      </w:r>
      <w:proofErr w:type="spellEnd"/>
      <w:r w:rsidRPr="00E35A33">
        <w:rPr>
          <w:b/>
          <w:i/>
          <w:sz w:val="28"/>
          <w:szCs w:val="28"/>
        </w:rPr>
        <w:t xml:space="preserve"> </w:t>
      </w:r>
      <w:proofErr w:type="spellStart"/>
      <w:r w:rsidRPr="00E35A33">
        <w:rPr>
          <w:b/>
          <w:i/>
          <w:sz w:val="28"/>
          <w:szCs w:val="28"/>
        </w:rPr>
        <w:t>сақтандырулар</w:t>
      </w:r>
      <w:proofErr w:type="spellEnd"/>
      <w:r w:rsidRPr="00E35A33">
        <w:rPr>
          <w:b/>
          <w:i/>
          <w:sz w:val="28"/>
          <w:szCs w:val="28"/>
        </w:rPr>
        <w:t xml:space="preserve"> </w:t>
      </w:r>
    </w:p>
    <w:p w14:paraId="6A7B5CE3" w14:textId="77777777" w:rsidR="001E7B4C" w:rsidRPr="001E7B4C" w:rsidRDefault="001E7B4C" w:rsidP="001E7B4C">
      <w:pPr>
        <w:pStyle w:val="a9"/>
        <w:spacing w:after="0"/>
        <w:jc w:val="both"/>
        <w:rPr>
          <w:sz w:val="28"/>
          <w:szCs w:val="28"/>
          <w:lang w:eastAsia="en-US"/>
        </w:rPr>
      </w:pPr>
      <w:proofErr w:type="spellStart"/>
      <w:r w:rsidRPr="001E7B4C">
        <w:rPr>
          <w:spacing w:val="-1"/>
          <w:sz w:val="28"/>
          <w:szCs w:val="28"/>
        </w:rPr>
        <w:t>Дисульфирамның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әсеріне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ұқсас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реакциялардың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туындау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ықтималдығына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байланысты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емдеу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уақытында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және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емдеу</w:t>
      </w:r>
      <w:proofErr w:type="spellEnd"/>
      <w:r w:rsidRPr="001E7B4C">
        <w:rPr>
          <w:spacing w:val="-1"/>
          <w:sz w:val="28"/>
          <w:szCs w:val="28"/>
        </w:rPr>
        <w:t xml:space="preserve"> курсы </w:t>
      </w:r>
      <w:proofErr w:type="spellStart"/>
      <w:r w:rsidRPr="001E7B4C">
        <w:rPr>
          <w:spacing w:val="-1"/>
          <w:sz w:val="28"/>
          <w:szCs w:val="28"/>
        </w:rPr>
        <w:t>аяқталғаннан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кейін</w:t>
      </w:r>
      <w:proofErr w:type="spellEnd"/>
      <w:r w:rsidRPr="001E7B4C">
        <w:rPr>
          <w:spacing w:val="-1"/>
          <w:sz w:val="28"/>
          <w:szCs w:val="28"/>
        </w:rPr>
        <w:t xml:space="preserve"> 3 </w:t>
      </w:r>
      <w:proofErr w:type="spellStart"/>
      <w:r w:rsidRPr="001E7B4C">
        <w:rPr>
          <w:spacing w:val="-1"/>
          <w:sz w:val="28"/>
          <w:szCs w:val="28"/>
        </w:rPr>
        <w:t>күн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ішінде</w:t>
      </w:r>
      <w:proofErr w:type="spellEnd"/>
      <w:r w:rsidRPr="001E7B4C">
        <w:rPr>
          <w:spacing w:val="-1"/>
          <w:sz w:val="28"/>
          <w:szCs w:val="28"/>
        </w:rPr>
        <w:t xml:space="preserve"> алкоголь </w:t>
      </w:r>
      <w:proofErr w:type="spellStart"/>
      <w:r w:rsidRPr="001E7B4C">
        <w:rPr>
          <w:spacing w:val="-1"/>
          <w:sz w:val="28"/>
          <w:szCs w:val="28"/>
        </w:rPr>
        <w:t>қабылдауға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болмайтынын</w:t>
      </w:r>
      <w:proofErr w:type="spellEnd"/>
      <w:r w:rsidRPr="001E7B4C">
        <w:rPr>
          <w:spacing w:val="-1"/>
          <w:sz w:val="28"/>
          <w:szCs w:val="28"/>
        </w:rPr>
        <w:t xml:space="preserve"> пациентке </w:t>
      </w:r>
      <w:proofErr w:type="spellStart"/>
      <w:r w:rsidRPr="001E7B4C">
        <w:rPr>
          <w:spacing w:val="-1"/>
          <w:sz w:val="28"/>
          <w:szCs w:val="28"/>
        </w:rPr>
        <w:t>ескерту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керек</w:t>
      </w:r>
      <w:proofErr w:type="spellEnd"/>
      <w:r w:rsidRPr="001E7B4C">
        <w:rPr>
          <w:spacing w:val="-1"/>
          <w:sz w:val="28"/>
          <w:szCs w:val="28"/>
        </w:rPr>
        <w:t>.</w:t>
      </w:r>
    </w:p>
    <w:p w14:paraId="19A765A8" w14:textId="77777777" w:rsidR="001E7B4C" w:rsidRPr="001E7B4C" w:rsidRDefault="001E7B4C" w:rsidP="001E7B4C">
      <w:pPr>
        <w:pStyle w:val="a9"/>
        <w:spacing w:after="0"/>
        <w:jc w:val="both"/>
        <w:rPr>
          <w:spacing w:val="31"/>
          <w:sz w:val="28"/>
          <w:szCs w:val="28"/>
        </w:rPr>
      </w:pPr>
      <w:proofErr w:type="spellStart"/>
      <w:r w:rsidRPr="001E7B4C">
        <w:rPr>
          <w:sz w:val="28"/>
          <w:szCs w:val="28"/>
        </w:rPr>
        <w:t>Препараттың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жоғарғы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дозалары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және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ұзақ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қолдану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мерзімі</w:t>
      </w:r>
      <w:proofErr w:type="spellEnd"/>
      <w:r w:rsidRPr="001E7B4C">
        <w:rPr>
          <w:spacing w:val="35"/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шеткері</w:t>
      </w:r>
      <w:proofErr w:type="spellEnd"/>
      <w:r w:rsidRPr="001E7B4C">
        <w:rPr>
          <w:spacing w:val="31"/>
          <w:sz w:val="28"/>
          <w:szCs w:val="28"/>
        </w:rPr>
        <w:t xml:space="preserve"> </w:t>
      </w:r>
      <w:r w:rsidRPr="001E7B4C">
        <w:rPr>
          <w:sz w:val="28"/>
          <w:szCs w:val="28"/>
        </w:rPr>
        <w:t xml:space="preserve">нейропатия </w:t>
      </w:r>
      <w:proofErr w:type="spellStart"/>
      <w:r w:rsidRPr="001E7B4C">
        <w:rPr>
          <w:sz w:val="28"/>
          <w:szCs w:val="28"/>
        </w:rPr>
        <w:t>және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құрысу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туындатуы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мүмкін</w:t>
      </w:r>
      <w:proofErr w:type="spellEnd"/>
      <w:r w:rsidRPr="001E7B4C">
        <w:rPr>
          <w:sz w:val="28"/>
          <w:szCs w:val="28"/>
        </w:rPr>
        <w:t>.</w:t>
      </w:r>
      <w:r w:rsidRPr="001E7B4C">
        <w:rPr>
          <w:spacing w:val="31"/>
          <w:sz w:val="28"/>
          <w:szCs w:val="28"/>
        </w:rPr>
        <w:t xml:space="preserve"> </w:t>
      </w:r>
    </w:p>
    <w:p w14:paraId="45F394CE" w14:textId="77777777" w:rsidR="001E7B4C" w:rsidRPr="001E7B4C" w:rsidRDefault="001E7B4C" w:rsidP="001E7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B4C">
        <w:rPr>
          <w:rFonts w:ascii="Times New Roman" w:hAnsi="Times New Roman"/>
          <w:spacing w:val="-3"/>
          <w:sz w:val="28"/>
          <w:szCs w:val="28"/>
        </w:rPr>
        <w:t xml:space="preserve">Менструация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кезеңінде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препаратты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қолдану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ұсынылмайды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 xml:space="preserve">,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өйткені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 xml:space="preserve"> препарат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тиімділігін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азайтады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немесе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 xml:space="preserve"> оны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пайдаланғанда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қиындықтар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3"/>
          <w:sz w:val="28"/>
          <w:szCs w:val="28"/>
        </w:rPr>
        <w:t>туындайды</w:t>
      </w:r>
      <w:proofErr w:type="spellEnd"/>
      <w:r w:rsidRPr="001E7B4C">
        <w:rPr>
          <w:rFonts w:ascii="Times New Roman" w:hAnsi="Times New Roman"/>
          <w:spacing w:val="-3"/>
          <w:sz w:val="28"/>
          <w:szCs w:val="28"/>
        </w:rPr>
        <w:t>.</w:t>
      </w:r>
      <w:r w:rsidRPr="001E7B4C">
        <w:rPr>
          <w:rFonts w:ascii="Times New Roman" w:hAnsi="Times New Roman"/>
          <w:sz w:val="28"/>
          <w:szCs w:val="28"/>
        </w:rPr>
        <w:t xml:space="preserve"> </w:t>
      </w:r>
    </w:p>
    <w:p w14:paraId="2CA07436" w14:textId="77777777" w:rsidR="001E7B4C" w:rsidRPr="001E7B4C" w:rsidRDefault="001E7B4C" w:rsidP="001E7B4C">
      <w:pPr>
        <w:pStyle w:val="a9"/>
        <w:spacing w:after="0"/>
        <w:jc w:val="both"/>
        <w:rPr>
          <w:sz w:val="28"/>
          <w:szCs w:val="28"/>
        </w:rPr>
      </w:pPr>
      <w:r w:rsidRPr="001E7B4C">
        <w:rPr>
          <w:sz w:val="28"/>
          <w:szCs w:val="28"/>
        </w:rPr>
        <w:t xml:space="preserve">Препарат </w:t>
      </w:r>
      <w:proofErr w:type="spellStart"/>
      <w:r w:rsidRPr="001E7B4C">
        <w:rPr>
          <w:sz w:val="28"/>
          <w:szCs w:val="28"/>
        </w:rPr>
        <w:t>қыздарға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және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жыныстық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өмірге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түспеген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жас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әйелдерге</w:t>
      </w:r>
      <w:proofErr w:type="spellEnd"/>
      <w:r w:rsidRPr="001E7B4C">
        <w:rPr>
          <w:sz w:val="28"/>
          <w:szCs w:val="28"/>
        </w:rPr>
        <w:t xml:space="preserve"> </w:t>
      </w:r>
      <w:proofErr w:type="spellStart"/>
      <w:r w:rsidRPr="001E7B4C">
        <w:rPr>
          <w:sz w:val="28"/>
          <w:szCs w:val="28"/>
        </w:rPr>
        <w:t>ұсынылмайды</w:t>
      </w:r>
      <w:proofErr w:type="spellEnd"/>
      <w:r w:rsidRPr="001E7B4C">
        <w:rPr>
          <w:sz w:val="28"/>
          <w:szCs w:val="28"/>
        </w:rPr>
        <w:t>.</w:t>
      </w:r>
    </w:p>
    <w:p w14:paraId="2296F923" w14:textId="77777777" w:rsidR="001E7B4C" w:rsidRPr="001E7B4C" w:rsidRDefault="001E7B4C" w:rsidP="001E7B4C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1E7B4C">
        <w:rPr>
          <w:spacing w:val="-1"/>
          <w:sz w:val="28"/>
          <w:szCs w:val="28"/>
        </w:rPr>
        <w:t>Суппозиторийдің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негізі</w:t>
      </w:r>
      <w:proofErr w:type="spellEnd"/>
      <w:r w:rsidRPr="001E7B4C">
        <w:rPr>
          <w:spacing w:val="9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резеңкеден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және</w:t>
      </w:r>
      <w:proofErr w:type="spellEnd"/>
      <w:r w:rsidRPr="001E7B4C">
        <w:rPr>
          <w:spacing w:val="16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латекстен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жасалған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мүшеқаптармен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немесе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диафрагмалармен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жағымсыз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әрекеттесуі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мүмкін</w:t>
      </w:r>
      <w:proofErr w:type="spellEnd"/>
      <w:r w:rsidRPr="001E7B4C">
        <w:rPr>
          <w:spacing w:val="-1"/>
          <w:sz w:val="28"/>
          <w:szCs w:val="28"/>
        </w:rPr>
        <w:t>,</w:t>
      </w:r>
      <w:r w:rsidRPr="001E7B4C">
        <w:rPr>
          <w:spacing w:val="15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сондықтан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оларды</w:t>
      </w:r>
      <w:proofErr w:type="spellEnd"/>
      <w:r w:rsidRPr="001E7B4C">
        <w:rPr>
          <w:spacing w:val="3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суппозиторийлермен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бір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уақытта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пайдалану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ұсынылмайды</w:t>
      </w:r>
      <w:proofErr w:type="spellEnd"/>
      <w:r w:rsidRPr="001E7B4C">
        <w:rPr>
          <w:spacing w:val="-1"/>
          <w:sz w:val="28"/>
          <w:szCs w:val="28"/>
        </w:rPr>
        <w:t xml:space="preserve">. </w:t>
      </w:r>
    </w:p>
    <w:p w14:paraId="14E06C10" w14:textId="77777777" w:rsidR="001E7B4C" w:rsidRPr="001E7B4C" w:rsidRDefault="001E7B4C" w:rsidP="001E7B4C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1E7B4C">
        <w:rPr>
          <w:spacing w:val="-1"/>
          <w:sz w:val="28"/>
          <w:szCs w:val="28"/>
        </w:rPr>
        <w:t>Емдеу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кезінде</w:t>
      </w:r>
      <w:proofErr w:type="spellEnd"/>
      <w:r w:rsidRPr="001E7B4C">
        <w:rPr>
          <w:spacing w:val="4"/>
          <w:sz w:val="28"/>
          <w:szCs w:val="28"/>
        </w:rPr>
        <w:t xml:space="preserve"> </w:t>
      </w:r>
      <w:proofErr w:type="spellStart"/>
      <w:r w:rsidRPr="001E7B4C">
        <w:rPr>
          <w:spacing w:val="4"/>
          <w:sz w:val="28"/>
          <w:szCs w:val="28"/>
        </w:rPr>
        <w:t>басқа</w:t>
      </w:r>
      <w:proofErr w:type="spellEnd"/>
      <w:r w:rsidRPr="001E7B4C">
        <w:rPr>
          <w:spacing w:val="4"/>
          <w:sz w:val="28"/>
          <w:szCs w:val="28"/>
        </w:rPr>
        <w:t xml:space="preserve"> да </w:t>
      </w:r>
      <w:proofErr w:type="spellStart"/>
      <w:r w:rsidRPr="001E7B4C">
        <w:rPr>
          <w:spacing w:val="-1"/>
          <w:sz w:val="28"/>
          <w:szCs w:val="28"/>
        </w:rPr>
        <w:t>вагинальді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өнімдер</w:t>
      </w:r>
      <w:proofErr w:type="spellEnd"/>
      <w:r w:rsidRPr="001E7B4C">
        <w:rPr>
          <w:spacing w:val="-1"/>
          <w:sz w:val="28"/>
          <w:szCs w:val="28"/>
        </w:rPr>
        <w:t xml:space="preserve"> (</w:t>
      </w:r>
      <w:proofErr w:type="spellStart"/>
      <w:r w:rsidRPr="001E7B4C">
        <w:rPr>
          <w:spacing w:val="-1"/>
          <w:sz w:val="28"/>
          <w:szCs w:val="28"/>
        </w:rPr>
        <w:t>тампондар</w:t>
      </w:r>
      <w:proofErr w:type="spellEnd"/>
      <w:r w:rsidRPr="001E7B4C">
        <w:rPr>
          <w:spacing w:val="-1"/>
          <w:sz w:val="28"/>
          <w:szCs w:val="28"/>
        </w:rPr>
        <w:t xml:space="preserve">, </w:t>
      </w:r>
      <w:proofErr w:type="spellStart"/>
      <w:r w:rsidRPr="001E7B4C">
        <w:rPr>
          <w:spacing w:val="-1"/>
          <w:sz w:val="28"/>
          <w:szCs w:val="28"/>
        </w:rPr>
        <w:t>спринцтеу</w:t>
      </w:r>
      <w:proofErr w:type="spellEnd"/>
      <w:r w:rsidRPr="001E7B4C">
        <w:rPr>
          <w:spacing w:val="-1"/>
          <w:sz w:val="28"/>
          <w:szCs w:val="28"/>
        </w:rPr>
        <w:t xml:space="preserve">, </w:t>
      </w:r>
      <w:proofErr w:type="spellStart"/>
      <w:r w:rsidRPr="001E7B4C">
        <w:rPr>
          <w:spacing w:val="-1"/>
          <w:sz w:val="28"/>
          <w:szCs w:val="28"/>
        </w:rPr>
        <w:t>спермецидтік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дәрілер</w:t>
      </w:r>
      <w:proofErr w:type="spellEnd"/>
      <w:r w:rsidRPr="001E7B4C">
        <w:rPr>
          <w:spacing w:val="-1"/>
          <w:sz w:val="28"/>
          <w:szCs w:val="28"/>
        </w:rPr>
        <w:t xml:space="preserve">) </w:t>
      </w:r>
      <w:proofErr w:type="spellStart"/>
      <w:r w:rsidRPr="001E7B4C">
        <w:rPr>
          <w:spacing w:val="-1"/>
          <w:sz w:val="28"/>
          <w:szCs w:val="28"/>
        </w:rPr>
        <w:t>пайдаланбаған</w:t>
      </w:r>
      <w:proofErr w:type="spellEnd"/>
      <w:r w:rsidRPr="001E7B4C">
        <w:rPr>
          <w:spacing w:val="-1"/>
          <w:sz w:val="28"/>
          <w:szCs w:val="28"/>
        </w:rPr>
        <w:t xml:space="preserve"> </w:t>
      </w:r>
      <w:proofErr w:type="spellStart"/>
      <w:r w:rsidRPr="001E7B4C">
        <w:rPr>
          <w:spacing w:val="-1"/>
          <w:sz w:val="28"/>
          <w:szCs w:val="28"/>
        </w:rPr>
        <w:t>жөн</w:t>
      </w:r>
      <w:proofErr w:type="spellEnd"/>
      <w:r w:rsidRPr="001E7B4C">
        <w:rPr>
          <w:spacing w:val="-1"/>
          <w:sz w:val="28"/>
          <w:szCs w:val="28"/>
        </w:rPr>
        <w:t>.</w:t>
      </w:r>
    </w:p>
    <w:p w14:paraId="009E6C12" w14:textId="77777777" w:rsidR="001E7B4C" w:rsidRPr="001E7B4C" w:rsidRDefault="001E7B4C" w:rsidP="001E7B4C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</w:rPr>
      </w:pPr>
      <w:proofErr w:type="spellStart"/>
      <w:r w:rsidRPr="001E7B4C">
        <w:rPr>
          <w:rFonts w:ascii="Times New Roman" w:hAnsi="Times New Roman"/>
          <w:spacing w:val="-2"/>
          <w:sz w:val="28"/>
          <w:szCs w:val="28"/>
        </w:rPr>
        <w:t>Трихомонадалық</w:t>
      </w:r>
      <w:proofErr w:type="spellEnd"/>
      <w:r w:rsidRPr="001E7B4C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1"/>
          <w:sz w:val="28"/>
          <w:szCs w:val="28"/>
        </w:rPr>
        <w:t>вагиниті</w:t>
      </w:r>
      <w:proofErr w:type="spellEnd"/>
      <w:r w:rsidRPr="001E7B4C">
        <w:rPr>
          <w:rFonts w:ascii="Times New Roman" w:hAnsi="Times New Roman"/>
          <w:spacing w:val="-1"/>
          <w:sz w:val="28"/>
          <w:szCs w:val="28"/>
        </w:rPr>
        <w:t xml:space="preserve"> бар </w:t>
      </w:r>
      <w:proofErr w:type="spellStart"/>
      <w:r w:rsidRPr="001E7B4C">
        <w:rPr>
          <w:rFonts w:ascii="Times New Roman" w:hAnsi="Times New Roman"/>
          <w:spacing w:val="-1"/>
          <w:sz w:val="28"/>
          <w:szCs w:val="28"/>
        </w:rPr>
        <w:t>пациенттердің</w:t>
      </w:r>
      <w:proofErr w:type="spellEnd"/>
      <w:r w:rsidRPr="001E7B4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1"/>
          <w:sz w:val="28"/>
          <w:szCs w:val="28"/>
        </w:rPr>
        <w:t>жыныстық</w:t>
      </w:r>
      <w:proofErr w:type="spellEnd"/>
      <w:r w:rsidRPr="001E7B4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1"/>
          <w:sz w:val="28"/>
          <w:szCs w:val="28"/>
        </w:rPr>
        <w:t>серіктері</w:t>
      </w:r>
      <w:proofErr w:type="spellEnd"/>
      <w:r w:rsidRPr="001E7B4C">
        <w:rPr>
          <w:rFonts w:ascii="Times New Roman" w:hAnsi="Times New Roman"/>
          <w:spacing w:val="-1"/>
          <w:sz w:val="28"/>
          <w:szCs w:val="28"/>
        </w:rPr>
        <w:t xml:space="preserve"> де</w:t>
      </w:r>
      <w:r w:rsidRPr="001E7B4C"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1"/>
          <w:sz w:val="28"/>
          <w:szCs w:val="28"/>
        </w:rPr>
        <w:t>бір</w:t>
      </w:r>
      <w:proofErr w:type="spellEnd"/>
      <w:r w:rsidRPr="001E7B4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1"/>
          <w:sz w:val="28"/>
          <w:szCs w:val="28"/>
        </w:rPr>
        <w:t>уақытта</w:t>
      </w:r>
      <w:proofErr w:type="spellEnd"/>
      <w:r w:rsidRPr="001E7B4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1"/>
          <w:sz w:val="28"/>
          <w:szCs w:val="28"/>
        </w:rPr>
        <w:t>емдеу</w:t>
      </w:r>
      <w:proofErr w:type="spellEnd"/>
      <w:r w:rsidRPr="001E7B4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1"/>
          <w:sz w:val="28"/>
          <w:szCs w:val="28"/>
        </w:rPr>
        <w:t>курсын</w:t>
      </w:r>
      <w:proofErr w:type="spellEnd"/>
      <w:r w:rsidRPr="001E7B4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1"/>
          <w:sz w:val="28"/>
          <w:szCs w:val="28"/>
        </w:rPr>
        <w:t>өтулері</w:t>
      </w:r>
      <w:proofErr w:type="spellEnd"/>
      <w:r w:rsidRPr="001E7B4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pacing w:val="-1"/>
          <w:sz w:val="28"/>
          <w:szCs w:val="28"/>
        </w:rPr>
        <w:t>тиіс</w:t>
      </w:r>
      <w:proofErr w:type="spellEnd"/>
      <w:r w:rsidRPr="001E7B4C">
        <w:rPr>
          <w:rFonts w:ascii="Times New Roman" w:hAnsi="Times New Roman"/>
          <w:spacing w:val="-1"/>
          <w:sz w:val="28"/>
          <w:szCs w:val="28"/>
        </w:rPr>
        <w:t>.</w:t>
      </w:r>
    </w:p>
    <w:p w14:paraId="58A4A23D" w14:textId="77777777" w:rsidR="001E7B4C" w:rsidRPr="001E7B4C" w:rsidRDefault="001E7B4C" w:rsidP="001E7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B4C">
        <w:rPr>
          <w:rFonts w:ascii="Times New Roman" w:hAnsi="Times New Roman"/>
          <w:sz w:val="28"/>
          <w:szCs w:val="28"/>
        </w:rPr>
        <w:t xml:space="preserve">Метронидазол қан </w:t>
      </w:r>
      <w:proofErr w:type="spellStart"/>
      <w:r w:rsidRPr="001E7B4C">
        <w:rPr>
          <w:rFonts w:ascii="Times New Roman" w:hAnsi="Times New Roman"/>
          <w:sz w:val="28"/>
          <w:szCs w:val="28"/>
        </w:rPr>
        <w:t>плазмасындағы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бисульфан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деңгейлерін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жоғарылатуы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мүмкін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7B4C">
        <w:rPr>
          <w:rFonts w:ascii="Times New Roman" w:hAnsi="Times New Roman"/>
          <w:sz w:val="28"/>
          <w:szCs w:val="28"/>
        </w:rPr>
        <w:t>бұл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бисульфанның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едәуір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уытты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әсеріне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әкелуі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мүмкін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7B4C">
        <w:rPr>
          <w:rFonts w:ascii="Times New Roman" w:hAnsi="Times New Roman"/>
          <w:sz w:val="28"/>
          <w:szCs w:val="28"/>
        </w:rPr>
        <w:t>Метронидазолды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қолдану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кезінде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және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тоқтатқаннан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кейін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1E7B4C">
        <w:rPr>
          <w:rFonts w:ascii="Times New Roman" w:hAnsi="Times New Roman"/>
          <w:sz w:val="28"/>
          <w:szCs w:val="28"/>
        </w:rPr>
        <w:t>күн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ішінде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пероральді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антикоагулянттармен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бір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уақытта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қолданғанда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протромбин </w:t>
      </w:r>
      <w:proofErr w:type="spellStart"/>
      <w:r w:rsidRPr="001E7B4C">
        <w:rPr>
          <w:rFonts w:ascii="Times New Roman" w:hAnsi="Times New Roman"/>
          <w:sz w:val="28"/>
          <w:szCs w:val="28"/>
        </w:rPr>
        <w:lastRenderedPageBreak/>
        <w:t>деңгейін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және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ХҚҚ (</w:t>
      </w:r>
      <w:proofErr w:type="spellStart"/>
      <w:r w:rsidRPr="001E7B4C">
        <w:rPr>
          <w:rFonts w:ascii="Times New Roman" w:hAnsi="Times New Roman"/>
          <w:sz w:val="28"/>
          <w:szCs w:val="28"/>
        </w:rPr>
        <w:t>халықаралық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қалыптасқан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қатынас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E7B4C">
        <w:rPr>
          <w:rFonts w:ascii="Times New Roman" w:hAnsi="Times New Roman"/>
          <w:sz w:val="28"/>
          <w:szCs w:val="28"/>
        </w:rPr>
        <w:t>жиі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бақылау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қажет</w:t>
      </w:r>
      <w:proofErr w:type="spellEnd"/>
      <w:r w:rsidRPr="001E7B4C">
        <w:rPr>
          <w:rFonts w:ascii="Times New Roman" w:hAnsi="Times New Roman"/>
          <w:sz w:val="28"/>
          <w:szCs w:val="28"/>
        </w:rPr>
        <w:t>.</w:t>
      </w:r>
    </w:p>
    <w:p w14:paraId="3EF0E4BD" w14:textId="77777777" w:rsidR="001E7B4C" w:rsidRPr="001E7B4C" w:rsidRDefault="001E7B4C" w:rsidP="001E7B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E7B4C">
        <w:rPr>
          <w:rFonts w:ascii="Times New Roman" w:hAnsi="Times New Roman"/>
          <w:i/>
          <w:sz w:val="28"/>
          <w:szCs w:val="28"/>
        </w:rPr>
        <w:t>Бүйрек</w:t>
      </w:r>
      <w:proofErr w:type="spellEnd"/>
      <w:r w:rsidRPr="001E7B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i/>
          <w:sz w:val="28"/>
          <w:szCs w:val="28"/>
        </w:rPr>
        <w:t>функциясы</w:t>
      </w:r>
      <w:proofErr w:type="spellEnd"/>
      <w:r w:rsidRPr="001E7B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i/>
          <w:sz w:val="28"/>
          <w:szCs w:val="28"/>
        </w:rPr>
        <w:t>бұзылғанда</w:t>
      </w:r>
      <w:proofErr w:type="spellEnd"/>
    </w:p>
    <w:p w14:paraId="3A83FF27" w14:textId="77777777" w:rsidR="001E7B4C" w:rsidRPr="001E7B4C" w:rsidRDefault="001E7B4C" w:rsidP="001E7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7B4C">
        <w:rPr>
          <w:rFonts w:ascii="Times New Roman" w:hAnsi="Times New Roman"/>
          <w:sz w:val="28"/>
          <w:szCs w:val="28"/>
        </w:rPr>
        <w:t>Бүйрек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функциясы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төмендегенде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препараттың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жартылай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шығарылу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кезеңі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өзгермейді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7B4C">
        <w:rPr>
          <w:rFonts w:ascii="Times New Roman" w:hAnsi="Times New Roman"/>
          <w:sz w:val="28"/>
          <w:szCs w:val="28"/>
        </w:rPr>
        <w:t>сондықтан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дозаны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төмендету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керек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емес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7B4C">
        <w:rPr>
          <w:rFonts w:ascii="Times New Roman" w:hAnsi="Times New Roman"/>
          <w:sz w:val="28"/>
          <w:szCs w:val="28"/>
        </w:rPr>
        <w:t>Бүйрек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жеткіліксіздігінде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метронидазол </w:t>
      </w:r>
      <w:proofErr w:type="spellStart"/>
      <w:r w:rsidRPr="001E7B4C">
        <w:rPr>
          <w:rFonts w:ascii="Times New Roman" w:hAnsi="Times New Roman"/>
          <w:sz w:val="28"/>
          <w:szCs w:val="28"/>
        </w:rPr>
        <w:t>дозасын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азайту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қажет</w:t>
      </w:r>
      <w:proofErr w:type="spellEnd"/>
      <w:r w:rsidRPr="001E7B4C">
        <w:rPr>
          <w:rFonts w:ascii="Times New Roman" w:hAnsi="Times New Roman"/>
          <w:sz w:val="28"/>
          <w:szCs w:val="28"/>
        </w:rPr>
        <w:t>.</w:t>
      </w:r>
    </w:p>
    <w:p w14:paraId="74E0427F" w14:textId="77777777" w:rsidR="001E7B4C" w:rsidRPr="001E7B4C" w:rsidRDefault="001E7B4C" w:rsidP="001E7B4C">
      <w:pPr>
        <w:tabs>
          <w:tab w:val="center" w:pos="484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E7B4C">
        <w:rPr>
          <w:rFonts w:ascii="Times New Roman" w:hAnsi="Times New Roman"/>
          <w:i/>
          <w:sz w:val="28"/>
          <w:szCs w:val="28"/>
        </w:rPr>
        <w:t>Бауыр</w:t>
      </w:r>
      <w:proofErr w:type="spellEnd"/>
      <w:r w:rsidRPr="001E7B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i/>
          <w:sz w:val="28"/>
          <w:szCs w:val="28"/>
        </w:rPr>
        <w:t>функциясы</w:t>
      </w:r>
      <w:proofErr w:type="spellEnd"/>
      <w:r w:rsidRPr="001E7B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i/>
          <w:sz w:val="28"/>
          <w:szCs w:val="28"/>
        </w:rPr>
        <w:t>бұзылғанда</w:t>
      </w:r>
      <w:proofErr w:type="spellEnd"/>
      <w:r w:rsidRPr="001E7B4C">
        <w:rPr>
          <w:rFonts w:ascii="Times New Roman" w:hAnsi="Times New Roman"/>
          <w:i/>
          <w:sz w:val="28"/>
          <w:szCs w:val="28"/>
        </w:rPr>
        <w:t xml:space="preserve"> </w:t>
      </w:r>
      <w:r w:rsidRPr="001E7B4C">
        <w:rPr>
          <w:rFonts w:ascii="Times New Roman" w:hAnsi="Times New Roman"/>
          <w:i/>
          <w:sz w:val="28"/>
          <w:szCs w:val="28"/>
        </w:rPr>
        <w:tab/>
      </w:r>
    </w:p>
    <w:p w14:paraId="5A63FF57" w14:textId="77777777" w:rsidR="001E7B4C" w:rsidRPr="001E7B4C" w:rsidRDefault="001E7B4C" w:rsidP="001E7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7B4C">
        <w:rPr>
          <w:rFonts w:ascii="Times New Roman" w:hAnsi="Times New Roman"/>
          <w:sz w:val="28"/>
          <w:szCs w:val="28"/>
        </w:rPr>
        <w:t>Бауыр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функциясының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күрделі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бұзылуында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метронидазолдың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клиренсі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төмендеуі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мүмкін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. Метронидазол </w:t>
      </w:r>
      <w:proofErr w:type="spellStart"/>
      <w:r w:rsidRPr="001E7B4C">
        <w:rPr>
          <w:rFonts w:ascii="Times New Roman" w:hAnsi="Times New Roman"/>
          <w:sz w:val="28"/>
          <w:szCs w:val="28"/>
        </w:rPr>
        <w:t>плазмадағы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жоғарғы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деңгейлерге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энцефалопатия </w:t>
      </w:r>
      <w:proofErr w:type="spellStart"/>
      <w:r w:rsidRPr="001E7B4C">
        <w:rPr>
          <w:rFonts w:ascii="Times New Roman" w:hAnsi="Times New Roman"/>
          <w:sz w:val="28"/>
          <w:szCs w:val="28"/>
        </w:rPr>
        <w:t>симптомдарын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күшейтуі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мүмкін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және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сондықтан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бауыр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энцефалопатиясы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1E7B4C">
        <w:rPr>
          <w:rFonts w:ascii="Times New Roman" w:hAnsi="Times New Roman"/>
          <w:sz w:val="28"/>
          <w:szCs w:val="28"/>
        </w:rPr>
        <w:t>пациенттерде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сақтықпен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қолданылуы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тиіс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7B4C">
        <w:rPr>
          <w:rFonts w:ascii="Times New Roman" w:hAnsi="Times New Roman"/>
          <w:sz w:val="28"/>
          <w:szCs w:val="28"/>
        </w:rPr>
        <w:t>Дәрігер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мұндай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пациенттер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үшін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пайда</w:t>
      </w:r>
      <w:proofErr w:type="spellEnd"/>
      <w:r w:rsidRPr="001E7B4C">
        <w:rPr>
          <w:rFonts w:ascii="Times New Roman" w:hAnsi="Times New Roman"/>
          <w:sz w:val="28"/>
          <w:szCs w:val="28"/>
        </w:rPr>
        <w:t>/</w:t>
      </w:r>
      <w:proofErr w:type="spellStart"/>
      <w:r w:rsidRPr="001E7B4C">
        <w:rPr>
          <w:rFonts w:ascii="Times New Roman" w:hAnsi="Times New Roman"/>
          <w:sz w:val="28"/>
          <w:szCs w:val="28"/>
        </w:rPr>
        <w:t>қауіп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арақатынасын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бағалауы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тиіс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және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оған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аса </w:t>
      </w:r>
      <w:proofErr w:type="spellStart"/>
      <w:r w:rsidRPr="001E7B4C">
        <w:rPr>
          <w:rFonts w:ascii="Times New Roman" w:hAnsi="Times New Roman"/>
          <w:sz w:val="28"/>
          <w:szCs w:val="28"/>
        </w:rPr>
        <w:t>қажеттілік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болмаса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препаратты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тағайындамағаны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B4C">
        <w:rPr>
          <w:rFonts w:ascii="Times New Roman" w:hAnsi="Times New Roman"/>
          <w:sz w:val="28"/>
          <w:szCs w:val="28"/>
        </w:rPr>
        <w:t>жөн</w:t>
      </w:r>
      <w:proofErr w:type="spellEnd"/>
      <w:r w:rsidRPr="001E7B4C">
        <w:rPr>
          <w:rFonts w:ascii="Times New Roman" w:hAnsi="Times New Roman"/>
          <w:sz w:val="28"/>
          <w:szCs w:val="28"/>
        </w:rPr>
        <w:t xml:space="preserve">. </w:t>
      </w:r>
    </w:p>
    <w:p w14:paraId="49479A86" w14:textId="77777777" w:rsidR="001E7B4C" w:rsidRPr="00E35A33" w:rsidRDefault="001E7B4C" w:rsidP="001E7B4C">
      <w:pPr>
        <w:pStyle w:val="1"/>
        <w:spacing w:before="0" w:line="240" w:lineRule="auto"/>
        <w:jc w:val="both"/>
        <w:rPr>
          <w:rFonts w:ascii="Times New Roman" w:hAnsi="Times New Roman"/>
          <w:b w:val="0"/>
          <w:i/>
          <w:color w:val="auto"/>
          <w:spacing w:val="-1"/>
        </w:rPr>
      </w:pPr>
      <w:proofErr w:type="spellStart"/>
      <w:r w:rsidRPr="00E35A33">
        <w:rPr>
          <w:rFonts w:ascii="Times New Roman" w:hAnsi="Times New Roman"/>
          <w:b w:val="0"/>
          <w:i/>
          <w:color w:val="auto"/>
          <w:spacing w:val="-1"/>
        </w:rPr>
        <w:t>Педиатриялық</w:t>
      </w:r>
      <w:proofErr w:type="spellEnd"/>
      <w:r w:rsidRPr="00E35A33">
        <w:rPr>
          <w:rFonts w:ascii="Times New Roman" w:hAnsi="Times New Roman"/>
          <w:b w:val="0"/>
          <w:i/>
          <w:color w:val="auto"/>
          <w:spacing w:val="-1"/>
        </w:rPr>
        <w:t xml:space="preserve"> </w:t>
      </w:r>
      <w:proofErr w:type="spellStart"/>
      <w:r w:rsidRPr="00E35A33">
        <w:rPr>
          <w:rFonts w:ascii="Times New Roman" w:hAnsi="Times New Roman"/>
          <w:b w:val="0"/>
          <w:i/>
          <w:color w:val="auto"/>
          <w:spacing w:val="-1"/>
        </w:rPr>
        <w:t>практикада</w:t>
      </w:r>
      <w:proofErr w:type="spellEnd"/>
      <w:r w:rsidRPr="00E35A33">
        <w:rPr>
          <w:rFonts w:ascii="Times New Roman" w:hAnsi="Times New Roman"/>
          <w:b w:val="0"/>
          <w:i/>
          <w:color w:val="auto"/>
          <w:spacing w:val="-1"/>
        </w:rPr>
        <w:t xml:space="preserve"> </w:t>
      </w:r>
      <w:proofErr w:type="spellStart"/>
      <w:r w:rsidRPr="00E35A33">
        <w:rPr>
          <w:rFonts w:ascii="Times New Roman" w:hAnsi="Times New Roman"/>
          <w:b w:val="0"/>
          <w:i/>
          <w:color w:val="auto"/>
          <w:spacing w:val="-1"/>
        </w:rPr>
        <w:t>қолдану</w:t>
      </w:r>
      <w:proofErr w:type="spellEnd"/>
    </w:p>
    <w:p w14:paraId="5AFFF26D" w14:textId="77777777" w:rsidR="001E7B4C" w:rsidRPr="00E35A33" w:rsidRDefault="001E7B4C" w:rsidP="001E7B4C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pacing w:val="-1"/>
        </w:rPr>
      </w:pPr>
      <w:proofErr w:type="spellStart"/>
      <w:r w:rsidRPr="00E35A33">
        <w:rPr>
          <w:rFonts w:ascii="Times New Roman" w:hAnsi="Times New Roman"/>
          <w:b w:val="0"/>
          <w:color w:val="auto"/>
          <w:spacing w:val="-1"/>
        </w:rPr>
        <w:t>Балалар</w:t>
      </w:r>
      <w:proofErr w:type="spellEnd"/>
      <w:r w:rsidRPr="00E35A33">
        <w:rPr>
          <w:rFonts w:ascii="Times New Roman" w:hAnsi="Times New Roman"/>
          <w:b w:val="0"/>
          <w:color w:val="auto"/>
          <w:spacing w:val="-1"/>
        </w:rPr>
        <w:t xml:space="preserve"> мен 18 </w:t>
      </w:r>
      <w:proofErr w:type="spellStart"/>
      <w:r w:rsidRPr="00E35A33">
        <w:rPr>
          <w:rFonts w:ascii="Times New Roman" w:hAnsi="Times New Roman"/>
          <w:b w:val="0"/>
          <w:color w:val="auto"/>
          <w:spacing w:val="-1"/>
        </w:rPr>
        <w:t>жасқа</w:t>
      </w:r>
      <w:proofErr w:type="spellEnd"/>
      <w:r w:rsidRPr="00E35A33">
        <w:rPr>
          <w:rFonts w:ascii="Times New Roman" w:hAnsi="Times New Roman"/>
          <w:b w:val="0"/>
          <w:color w:val="auto"/>
          <w:spacing w:val="-1"/>
        </w:rPr>
        <w:t xml:space="preserve"> </w:t>
      </w:r>
      <w:proofErr w:type="spellStart"/>
      <w:r w:rsidRPr="00E35A33">
        <w:rPr>
          <w:rFonts w:ascii="Times New Roman" w:hAnsi="Times New Roman"/>
          <w:b w:val="0"/>
          <w:color w:val="auto"/>
          <w:spacing w:val="-1"/>
        </w:rPr>
        <w:t>дейінгі</w:t>
      </w:r>
      <w:proofErr w:type="spellEnd"/>
      <w:r w:rsidRPr="00E35A33">
        <w:rPr>
          <w:rFonts w:ascii="Times New Roman" w:hAnsi="Times New Roman"/>
          <w:b w:val="0"/>
          <w:color w:val="auto"/>
          <w:spacing w:val="-1"/>
        </w:rPr>
        <w:t xml:space="preserve"> </w:t>
      </w:r>
      <w:proofErr w:type="spellStart"/>
      <w:r w:rsidRPr="00E35A33">
        <w:rPr>
          <w:rFonts w:ascii="Times New Roman" w:hAnsi="Times New Roman"/>
          <w:b w:val="0"/>
          <w:color w:val="auto"/>
          <w:spacing w:val="-1"/>
        </w:rPr>
        <w:t>жасөспірімдерге</w:t>
      </w:r>
      <w:proofErr w:type="spellEnd"/>
      <w:r w:rsidRPr="00E35A33">
        <w:rPr>
          <w:rFonts w:ascii="Times New Roman" w:hAnsi="Times New Roman"/>
          <w:b w:val="0"/>
          <w:color w:val="auto"/>
          <w:spacing w:val="-1"/>
        </w:rPr>
        <w:t xml:space="preserve"> </w:t>
      </w:r>
      <w:proofErr w:type="spellStart"/>
      <w:r w:rsidRPr="00E35A33">
        <w:rPr>
          <w:rFonts w:ascii="Times New Roman" w:hAnsi="Times New Roman"/>
          <w:b w:val="0"/>
          <w:color w:val="auto"/>
          <w:spacing w:val="-1"/>
        </w:rPr>
        <w:t>ұсынылмайды</w:t>
      </w:r>
      <w:proofErr w:type="spellEnd"/>
      <w:r w:rsidRPr="00E35A33">
        <w:rPr>
          <w:rFonts w:ascii="Times New Roman" w:hAnsi="Times New Roman"/>
          <w:b w:val="0"/>
          <w:color w:val="auto"/>
          <w:spacing w:val="-1"/>
        </w:rPr>
        <w:t>.</w:t>
      </w:r>
    </w:p>
    <w:p w14:paraId="28042115" w14:textId="77777777" w:rsidR="001E7B4C" w:rsidRPr="00E35A33" w:rsidRDefault="001E7B4C" w:rsidP="001E7B4C">
      <w:pPr>
        <w:pStyle w:val="2"/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E35A33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>Жүктілік</w:t>
      </w:r>
      <w:proofErr w:type="spellEnd"/>
      <w:r w:rsidRPr="00E35A33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  <w:proofErr w:type="spellStart"/>
      <w:r w:rsidRPr="00E35A33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>және</w:t>
      </w:r>
      <w:proofErr w:type="spellEnd"/>
      <w:r w:rsidRPr="00E35A3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35A33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лактация </w:t>
      </w:r>
      <w:proofErr w:type="spellStart"/>
      <w:r w:rsidRPr="00E35A33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>кезеңі</w:t>
      </w:r>
      <w:proofErr w:type="spellEnd"/>
      <w:r w:rsidRPr="00E35A33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</w:p>
    <w:p w14:paraId="4175E22B" w14:textId="77777777" w:rsidR="001E7B4C" w:rsidRPr="001E7B4C" w:rsidRDefault="001E7B4C" w:rsidP="001E7B4C">
      <w:pPr>
        <w:pStyle w:val="a9"/>
        <w:spacing w:after="0"/>
        <w:jc w:val="both"/>
        <w:rPr>
          <w:strike/>
          <w:spacing w:val="-1"/>
          <w:sz w:val="28"/>
          <w:szCs w:val="28"/>
        </w:rPr>
      </w:pPr>
      <w:proofErr w:type="spellStart"/>
      <w:r w:rsidRPr="001E7B4C">
        <w:rPr>
          <w:spacing w:val="-3"/>
          <w:sz w:val="28"/>
          <w:szCs w:val="28"/>
        </w:rPr>
        <w:t>Жүктіліктің</w:t>
      </w:r>
      <w:proofErr w:type="spellEnd"/>
      <w:r w:rsidRPr="001E7B4C">
        <w:rPr>
          <w:spacing w:val="-3"/>
          <w:sz w:val="28"/>
          <w:szCs w:val="28"/>
        </w:rPr>
        <w:t xml:space="preserve"> I </w:t>
      </w:r>
      <w:proofErr w:type="spellStart"/>
      <w:r w:rsidRPr="001E7B4C">
        <w:rPr>
          <w:spacing w:val="-3"/>
          <w:sz w:val="28"/>
          <w:szCs w:val="28"/>
        </w:rPr>
        <w:t>триместрінде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қолдану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ұсынылмайды</w:t>
      </w:r>
      <w:proofErr w:type="spellEnd"/>
      <w:r w:rsidRPr="001E7B4C">
        <w:rPr>
          <w:spacing w:val="-3"/>
          <w:sz w:val="28"/>
          <w:szCs w:val="28"/>
        </w:rPr>
        <w:t xml:space="preserve">, </w:t>
      </w:r>
      <w:proofErr w:type="spellStart"/>
      <w:r w:rsidRPr="001E7B4C">
        <w:rPr>
          <w:spacing w:val="-3"/>
          <w:sz w:val="28"/>
          <w:szCs w:val="28"/>
        </w:rPr>
        <w:t>жүктіліктің</w:t>
      </w:r>
      <w:proofErr w:type="spellEnd"/>
      <w:r w:rsidRPr="001E7B4C">
        <w:rPr>
          <w:spacing w:val="-3"/>
          <w:sz w:val="28"/>
          <w:szCs w:val="28"/>
        </w:rPr>
        <w:t xml:space="preserve"> II - </w:t>
      </w:r>
      <w:proofErr w:type="gramStart"/>
      <w:r w:rsidRPr="001E7B4C">
        <w:rPr>
          <w:spacing w:val="-3"/>
          <w:sz w:val="28"/>
          <w:szCs w:val="28"/>
        </w:rPr>
        <w:t xml:space="preserve">III  </w:t>
      </w:r>
      <w:proofErr w:type="spellStart"/>
      <w:r w:rsidRPr="001E7B4C">
        <w:rPr>
          <w:spacing w:val="-3"/>
          <w:sz w:val="28"/>
          <w:szCs w:val="28"/>
        </w:rPr>
        <w:t>триместрінде</w:t>
      </w:r>
      <w:proofErr w:type="spellEnd"/>
      <w:proofErr w:type="gram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препаратты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дәрігердің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қадағалауымен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және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анаға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келетін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болжамды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пайда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шаранаға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төнетін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потенциалды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қауіптен</w:t>
      </w:r>
      <w:proofErr w:type="spellEnd"/>
      <w:r w:rsidRPr="001E7B4C">
        <w:rPr>
          <w:spacing w:val="-3"/>
          <w:sz w:val="28"/>
          <w:szCs w:val="28"/>
        </w:rPr>
        <w:t xml:space="preserve"> басым </w:t>
      </w:r>
      <w:proofErr w:type="spellStart"/>
      <w:r w:rsidRPr="001E7B4C">
        <w:rPr>
          <w:spacing w:val="-3"/>
          <w:sz w:val="28"/>
          <w:szCs w:val="28"/>
        </w:rPr>
        <w:t>жағдайда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ғана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қолдануға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болады</w:t>
      </w:r>
      <w:proofErr w:type="spellEnd"/>
      <w:r w:rsidRPr="001E7B4C">
        <w:rPr>
          <w:spacing w:val="-3"/>
          <w:sz w:val="28"/>
          <w:szCs w:val="28"/>
        </w:rPr>
        <w:t xml:space="preserve">. </w:t>
      </w:r>
      <w:proofErr w:type="spellStart"/>
      <w:r w:rsidRPr="001E7B4C">
        <w:rPr>
          <w:spacing w:val="-3"/>
          <w:sz w:val="28"/>
          <w:szCs w:val="28"/>
        </w:rPr>
        <w:t>Емдеу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кезеңінде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емшек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емізуді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тоқтату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керек</w:t>
      </w:r>
      <w:proofErr w:type="spellEnd"/>
      <w:r w:rsidRPr="001E7B4C">
        <w:rPr>
          <w:spacing w:val="-3"/>
          <w:sz w:val="28"/>
          <w:szCs w:val="28"/>
        </w:rPr>
        <w:t xml:space="preserve">, </w:t>
      </w:r>
      <w:proofErr w:type="spellStart"/>
      <w:r w:rsidRPr="001E7B4C">
        <w:rPr>
          <w:spacing w:val="-3"/>
          <w:sz w:val="28"/>
          <w:szCs w:val="28"/>
        </w:rPr>
        <w:t>өйткені</w:t>
      </w:r>
      <w:proofErr w:type="spellEnd"/>
      <w:r w:rsidRPr="001E7B4C">
        <w:rPr>
          <w:spacing w:val="-3"/>
          <w:sz w:val="28"/>
          <w:szCs w:val="28"/>
        </w:rPr>
        <w:t xml:space="preserve"> метронидазол </w:t>
      </w:r>
      <w:proofErr w:type="spellStart"/>
      <w:r w:rsidRPr="001E7B4C">
        <w:rPr>
          <w:spacing w:val="-3"/>
          <w:sz w:val="28"/>
          <w:szCs w:val="28"/>
        </w:rPr>
        <w:t>емшек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сүтіне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енеді</w:t>
      </w:r>
      <w:proofErr w:type="spellEnd"/>
      <w:r w:rsidRPr="001E7B4C">
        <w:rPr>
          <w:spacing w:val="-3"/>
          <w:sz w:val="28"/>
          <w:szCs w:val="28"/>
        </w:rPr>
        <w:t xml:space="preserve">. </w:t>
      </w:r>
      <w:proofErr w:type="spellStart"/>
      <w:r w:rsidRPr="001E7B4C">
        <w:rPr>
          <w:spacing w:val="-3"/>
          <w:sz w:val="28"/>
          <w:szCs w:val="28"/>
        </w:rPr>
        <w:t>Емшек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емізу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емдеу</w:t>
      </w:r>
      <w:proofErr w:type="spellEnd"/>
      <w:r w:rsidRPr="001E7B4C">
        <w:rPr>
          <w:spacing w:val="-3"/>
          <w:sz w:val="28"/>
          <w:szCs w:val="28"/>
        </w:rPr>
        <w:t xml:space="preserve"> курсы </w:t>
      </w:r>
      <w:proofErr w:type="spellStart"/>
      <w:r w:rsidRPr="001E7B4C">
        <w:rPr>
          <w:spacing w:val="-3"/>
          <w:sz w:val="28"/>
          <w:szCs w:val="28"/>
        </w:rPr>
        <w:t>аяқталғаннан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кейін</w:t>
      </w:r>
      <w:proofErr w:type="spellEnd"/>
      <w:r w:rsidRPr="001E7B4C">
        <w:rPr>
          <w:spacing w:val="-3"/>
          <w:sz w:val="28"/>
          <w:szCs w:val="28"/>
        </w:rPr>
        <w:t xml:space="preserve"> 24-48 </w:t>
      </w:r>
      <w:proofErr w:type="spellStart"/>
      <w:r w:rsidRPr="001E7B4C">
        <w:rPr>
          <w:spacing w:val="-3"/>
          <w:sz w:val="28"/>
          <w:szCs w:val="28"/>
        </w:rPr>
        <w:t>сағаттан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соң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жаңадан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бастауға</w:t>
      </w:r>
      <w:proofErr w:type="spellEnd"/>
      <w:r w:rsidRPr="001E7B4C">
        <w:rPr>
          <w:spacing w:val="-3"/>
          <w:sz w:val="28"/>
          <w:szCs w:val="28"/>
        </w:rPr>
        <w:t xml:space="preserve"> </w:t>
      </w:r>
      <w:proofErr w:type="spellStart"/>
      <w:r w:rsidRPr="001E7B4C">
        <w:rPr>
          <w:spacing w:val="-3"/>
          <w:sz w:val="28"/>
          <w:szCs w:val="28"/>
        </w:rPr>
        <w:t>болады</w:t>
      </w:r>
      <w:proofErr w:type="spellEnd"/>
      <w:r w:rsidRPr="001E7B4C">
        <w:rPr>
          <w:spacing w:val="-3"/>
          <w:sz w:val="28"/>
          <w:szCs w:val="28"/>
        </w:rPr>
        <w:t xml:space="preserve">. </w:t>
      </w:r>
    </w:p>
    <w:p w14:paraId="627266A8" w14:textId="77777777" w:rsidR="001E7B4C" w:rsidRPr="001E7B4C" w:rsidRDefault="001E7B4C" w:rsidP="001E7B4C">
      <w:pPr>
        <w:pStyle w:val="a9"/>
        <w:spacing w:after="0"/>
        <w:jc w:val="both"/>
        <w:rPr>
          <w:bCs/>
          <w:i/>
          <w:sz w:val="28"/>
          <w:szCs w:val="28"/>
          <w:lang w:val="kk-KZ"/>
        </w:rPr>
      </w:pPr>
      <w:r w:rsidRPr="001E7B4C">
        <w:rPr>
          <w:i/>
          <w:sz w:val="28"/>
          <w:szCs w:val="28"/>
          <w:lang w:val="kk-KZ" w:eastAsia="ko-KR"/>
        </w:rPr>
        <w:t>Препараттың көлік құралдарын немесе қауіптілігі зор механизмдерді басқару қабілетіне ықпал ету ерекшеліктері</w:t>
      </w:r>
    </w:p>
    <w:p w14:paraId="59D92F78" w14:textId="77777777" w:rsidR="001E7B4C" w:rsidRPr="001E7B4C" w:rsidRDefault="001E7B4C" w:rsidP="001E7B4C">
      <w:pPr>
        <w:pStyle w:val="a9"/>
        <w:spacing w:after="0"/>
        <w:jc w:val="both"/>
        <w:rPr>
          <w:sz w:val="28"/>
          <w:szCs w:val="28"/>
          <w:lang w:val="kk-KZ"/>
        </w:rPr>
      </w:pPr>
      <w:r w:rsidRPr="001E7B4C">
        <w:rPr>
          <w:sz w:val="28"/>
          <w:szCs w:val="28"/>
          <w:lang w:val="kk-KZ"/>
        </w:rPr>
        <w:t>Метронидазолды жүйелі енгізу</w:t>
      </w:r>
      <w:r w:rsidRPr="001E7B4C">
        <w:rPr>
          <w:spacing w:val="66"/>
          <w:sz w:val="28"/>
          <w:szCs w:val="28"/>
          <w:lang w:val="kk-KZ"/>
        </w:rPr>
        <w:t xml:space="preserve"> </w:t>
      </w:r>
      <w:r w:rsidRPr="001E7B4C">
        <w:rPr>
          <w:sz w:val="28"/>
          <w:szCs w:val="28"/>
          <w:lang w:val="kk-KZ"/>
        </w:rPr>
        <w:t>автокөлікті немесе басқа</w:t>
      </w:r>
      <w:r w:rsidRPr="001E7B4C">
        <w:rPr>
          <w:spacing w:val="43"/>
          <w:sz w:val="28"/>
          <w:szCs w:val="28"/>
          <w:lang w:val="kk-KZ"/>
        </w:rPr>
        <w:t xml:space="preserve"> </w:t>
      </w:r>
      <w:r w:rsidRPr="001E7B4C">
        <w:rPr>
          <w:sz w:val="28"/>
          <w:szCs w:val="28"/>
          <w:lang w:val="kk-KZ"/>
        </w:rPr>
        <w:t>механизмдерді басқару қабілетіне ықпал етуі мүмкін.</w:t>
      </w:r>
      <w:r w:rsidRPr="001E7B4C">
        <w:rPr>
          <w:spacing w:val="39"/>
          <w:sz w:val="28"/>
          <w:szCs w:val="28"/>
          <w:lang w:val="kk-KZ"/>
        </w:rPr>
        <w:t xml:space="preserve"> </w:t>
      </w:r>
      <w:r w:rsidRPr="001E7B4C">
        <w:rPr>
          <w:sz w:val="28"/>
          <w:szCs w:val="28"/>
          <w:lang w:val="kk-KZ"/>
        </w:rPr>
        <w:t xml:space="preserve">Жүйелі қолданумен салыстырғанда қынапқа енгізу кезінде </w:t>
      </w:r>
      <w:r w:rsidRPr="001E7B4C">
        <w:rPr>
          <w:spacing w:val="-1"/>
          <w:sz w:val="28"/>
          <w:szCs w:val="28"/>
          <w:lang w:val="kk-KZ"/>
        </w:rPr>
        <w:t>метронидазол</w:t>
      </w:r>
      <w:r w:rsidRPr="001E7B4C">
        <w:rPr>
          <w:sz w:val="28"/>
          <w:szCs w:val="28"/>
          <w:lang w:val="kk-KZ"/>
        </w:rPr>
        <w:t xml:space="preserve"> абсорбция</w:t>
      </w:r>
      <w:r w:rsidRPr="001E7B4C">
        <w:rPr>
          <w:spacing w:val="-1"/>
          <w:sz w:val="28"/>
          <w:szCs w:val="28"/>
          <w:lang w:val="kk-KZ"/>
        </w:rPr>
        <w:t>сы едәуір төмен.</w:t>
      </w:r>
      <w:r w:rsidRPr="001E7B4C">
        <w:rPr>
          <w:spacing w:val="17"/>
          <w:sz w:val="28"/>
          <w:szCs w:val="28"/>
          <w:lang w:val="kk-KZ"/>
        </w:rPr>
        <w:t xml:space="preserve"> </w:t>
      </w:r>
      <w:r w:rsidRPr="001E7B4C">
        <w:rPr>
          <w:spacing w:val="-1"/>
          <w:sz w:val="28"/>
          <w:szCs w:val="28"/>
          <w:lang w:val="kk-KZ"/>
        </w:rPr>
        <w:t>Пациенттерге</w:t>
      </w:r>
      <w:r w:rsidRPr="001E7B4C">
        <w:rPr>
          <w:spacing w:val="15"/>
          <w:sz w:val="28"/>
          <w:szCs w:val="28"/>
          <w:lang w:val="kk-KZ"/>
        </w:rPr>
        <w:t xml:space="preserve"> </w:t>
      </w:r>
      <w:r w:rsidRPr="001E7B4C">
        <w:rPr>
          <w:spacing w:val="-1"/>
          <w:sz w:val="28"/>
          <w:szCs w:val="28"/>
          <w:lang w:val="kk-KZ"/>
        </w:rPr>
        <w:t>бас айналуы,</w:t>
      </w:r>
      <w:r w:rsidRPr="001E7B4C">
        <w:rPr>
          <w:spacing w:val="67"/>
          <w:sz w:val="28"/>
          <w:szCs w:val="28"/>
          <w:lang w:val="kk-KZ"/>
        </w:rPr>
        <w:t xml:space="preserve"> </w:t>
      </w:r>
      <w:r w:rsidRPr="001E7B4C">
        <w:rPr>
          <w:spacing w:val="-1"/>
          <w:sz w:val="28"/>
          <w:szCs w:val="28"/>
          <w:lang w:val="kk-KZ"/>
        </w:rPr>
        <w:t>атаксия</w:t>
      </w:r>
      <w:r w:rsidRPr="001E7B4C">
        <w:rPr>
          <w:spacing w:val="69"/>
          <w:sz w:val="28"/>
          <w:szCs w:val="28"/>
          <w:lang w:val="kk-KZ"/>
        </w:rPr>
        <w:t xml:space="preserve"> </w:t>
      </w:r>
      <w:r w:rsidRPr="001E7B4C">
        <w:rPr>
          <w:sz w:val="28"/>
          <w:szCs w:val="28"/>
          <w:lang w:val="kk-KZ"/>
        </w:rPr>
        <w:t>және әлсіздік туындау ықтималдығы туралы ескерту керек</w:t>
      </w:r>
      <w:r w:rsidRPr="001E7B4C">
        <w:rPr>
          <w:spacing w:val="-1"/>
          <w:sz w:val="28"/>
          <w:szCs w:val="28"/>
          <w:lang w:val="kk-KZ"/>
        </w:rPr>
        <w:t>.</w:t>
      </w:r>
      <w:r w:rsidRPr="001E7B4C">
        <w:rPr>
          <w:sz w:val="28"/>
          <w:szCs w:val="28"/>
          <w:lang w:val="kk-KZ"/>
        </w:rPr>
        <w:t xml:space="preserve"> Аталған симптомдар пайда болғанда көлік құралдарын басқару немесе басқа механизмдермен жұмыс істеу ұсынылмайды</w:t>
      </w:r>
      <w:r w:rsidRPr="001E7B4C">
        <w:rPr>
          <w:spacing w:val="-1"/>
          <w:sz w:val="28"/>
          <w:szCs w:val="28"/>
          <w:lang w:val="kk-KZ"/>
        </w:rPr>
        <w:t>.</w:t>
      </w:r>
    </w:p>
    <w:p w14:paraId="7BFEF2C5" w14:textId="77777777" w:rsidR="00FA7686" w:rsidRPr="001E7B4C" w:rsidRDefault="00FA7686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EB46A25" w14:textId="77777777" w:rsidR="00E35A33" w:rsidRPr="00E35A33" w:rsidRDefault="00E35A3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2" w:name="2175220274"/>
      <w:r w:rsidRPr="00E35A3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Қолдану жөніндегі нұсқаулар </w:t>
      </w:r>
    </w:p>
    <w:p w14:paraId="6A5913EF" w14:textId="77777777" w:rsidR="005C4B12" w:rsidRPr="00E35A33" w:rsidRDefault="00E35A33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Дозалау р</w:t>
      </w:r>
      <w:r w:rsidR="00DB406A" w:rsidRPr="00E35A3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ежим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і</w:t>
      </w:r>
      <w:r w:rsidR="00DB406A" w:rsidRPr="00E35A3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</w:p>
    <w:p w14:paraId="765EB9D2" w14:textId="77777777" w:rsidR="001E7B4C" w:rsidRPr="001E7B4C" w:rsidRDefault="001E7B4C" w:rsidP="001E7B4C">
      <w:pPr>
        <w:pStyle w:val="a9"/>
        <w:spacing w:after="0"/>
        <w:jc w:val="both"/>
        <w:rPr>
          <w:bCs/>
          <w:sz w:val="28"/>
          <w:szCs w:val="28"/>
          <w:lang w:val="kk-KZ" w:eastAsia="en-US"/>
        </w:rPr>
      </w:pPr>
      <w:r w:rsidRPr="001E7B4C">
        <w:rPr>
          <w:bCs/>
          <w:sz w:val="28"/>
          <w:szCs w:val="28"/>
          <w:lang w:val="kk-KZ"/>
        </w:rPr>
        <w:t xml:space="preserve">Егер дәрігер өзгеше тағайындамаса, 7 күн бойы түнге қарай 1 суппозиторийден қынапқа терең енгізеді. </w:t>
      </w:r>
    </w:p>
    <w:p w14:paraId="2B0BB31D" w14:textId="77777777" w:rsidR="001E7B4C" w:rsidRPr="001E7B4C" w:rsidRDefault="001E7B4C" w:rsidP="001E7B4C">
      <w:pPr>
        <w:pStyle w:val="a9"/>
        <w:spacing w:after="0"/>
        <w:jc w:val="both"/>
        <w:rPr>
          <w:bCs/>
          <w:sz w:val="28"/>
          <w:szCs w:val="28"/>
          <w:lang w:val="kk-KZ"/>
        </w:rPr>
      </w:pPr>
      <w:r w:rsidRPr="001E7B4C">
        <w:rPr>
          <w:sz w:val="28"/>
          <w:szCs w:val="28"/>
          <w:lang w:val="kk-KZ"/>
        </w:rPr>
        <w:t xml:space="preserve">Ауру қайталанған жағдайда емдеу курсын 14 күнге </w:t>
      </w:r>
      <w:r w:rsidR="00C052C5">
        <w:rPr>
          <w:sz w:val="28"/>
          <w:szCs w:val="28"/>
          <w:lang w:val="kk-KZ"/>
        </w:rPr>
        <w:t xml:space="preserve">дейін </w:t>
      </w:r>
      <w:r w:rsidRPr="001E7B4C">
        <w:rPr>
          <w:sz w:val="28"/>
          <w:szCs w:val="28"/>
          <w:lang w:val="kk-KZ"/>
        </w:rPr>
        <w:t>созуға болады</w:t>
      </w:r>
      <w:r w:rsidRPr="001E7B4C">
        <w:rPr>
          <w:bCs/>
          <w:sz w:val="28"/>
          <w:szCs w:val="28"/>
          <w:lang w:val="kk-KZ"/>
        </w:rPr>
        <w:t>.</w:t>
      </w:r>
    </w:p>
    <w:p w14:paraId="7AE322E4" w14:textId="77777777" w:rsidR="001E7B4C" w:rsidRPr="001E7B4C" w:rsidRDefault="001E7B4C" w:rsidP="001E7B4C">
      <w:pPr>
        <w:pStyle w:val="a9"/>
        <w:spacing w:after="0"/>
        <w:jc w:val="both"/>
        <w:rPr>
          <w:bCs/>
          <w:sz w:val="28"/>
          <w:szCs w:val="28"/>
          <w:lang w:val="kk-KZ"/>
        </w:rPr>
      </w:pPr>
      <w:r w:rsidRPr="001E7B4C">
        <w:rPr>
          <w:bCs/>
          <w:sz w:val="28"/>
          <w:szCs w:val="28"/>
          <w:lang w:val="kk-KZ"/>
        </w:rPr>
        <w:t>Суппозиторийді жатқан күйде қынапқа терең енгізу керек</w:t>
      </w:r>
      <w:r w:rsidRPr="001E7B4C">
        <w:rPr>
          <w:spacing w:val="-1"/>
          <w:sz w:val="28"/>
          <w:szCs w:val="28"/>
          <w:lang w:val="kk-KZ"/>
        </w:rPr>
        <w:t xml:space="preserve">. </w:t>
      </w:r>
    </w:p>
    <w:p w14:paraId="76BE9057" w14:textId="77777777" w:rsidR="000F4459" w:rsidRPr="005B2B0D" w:rsidRDefault="00E35A33" w:rsidP="001E7B4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0"/>
          <w:lang w:val="kk-KZ" w:eastAsia="ru-RU" w:bidi="ru-RU"/>
        </w:rPr>
        <w:t>П</w:t>
      </w:r>
      <w:r w:rsidR="000F4459" w:rsidRPr="005B2B0D">
        <w:rPr>
          <w:rFonts w:ascii="Times New Roman" w:eastAsia="Times New Roman" w:hAnsi="Times New Roman"/>
          <w:b/>
          <w:bCs/>
          <w:iCs/>
          <w:sz w:val="28"/>
          <w:szCs w:val="20"/>
          <w:lang w:val="kk-KZ" w:eastAsia="ru-RU" w:bidi="ru-RU"/>
        </w:rPr>
        <w:t>ациент</w:t>
      </w:r>
      <w:r>
        <w:rPr>
          <w:rFonts w:ascii="Times New Roman" w:eastAsia="Times New Roman" w:hAnsi="Times New Roman"/>
          <w:b/>
          <w:bCs/>
          <w:iCs/>
          <w:sz w:val="28"/>
          <w:szCs w:val="20"/>
          <w:lang w:val="kk-KZ" w:eastAsia="ru-RU" w:bidi="ru-RU"/>
        </w:rPr>
        <w:t>тердің ерекше топтары</w:t>
      </w:r>
      <w:r w:rsidR="000F4459" w:rsidRPr="005B2B0D"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t xml:space="preserve"> </w:t>
      </w:r>
    </w:p>
    <w:p w14:paraId="07B46234" w14:textId="77777777" w:rsidR="001E7B4C" w:rsidRPr="005B2B0D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0"/>
          <w:lang w:val="kk-KZ" w:eastAsia="ru-RU" w:bidi="ru-RU"/>
        </w:rPr>
      </w:pPr>
      <w:r w:rsidRPr="005B2B0D">
        <w:rPr>
          <w:rFonts w:ascii="Times New Roman" w:eastAsia="Times New Roman" w:hAnsi="Times New Roman"/>
          <w:bCs/>
          <w:i/>
          <w:iCs/>
          <w:sz w:val="28"/>
          <w:szCs w:val="20"/>
          <w:lang w:val="kk-KZ" w:eastAsia="ru-RU" w:bidi="ru-RU"/>
        </w:rPr>
        <w:t>Балалар</w:t>
      </w:r>
    </w:p>
    <w:p w14:paraId="2E281D77" w14:textId="77777777" w:rsidR="001E7B4C" w:rsidRPr="005B2B0D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</w:pPr>
      <w:r w:rsidRPr="005B2B0D"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t>Балалар мен 18 жасқа дейінгі жасөспірімдерге ұсынылмайды</w:t>
      </w:r>
    </w:p>
    <w:p w14:paraId="53FF1706" w14:textId="77777777" w:rsidR="001E7B4C" w:rsidRPr="005B2B0D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0"/>
          <w:lang w:val="kk-KZ" w:eastAsia="ru-RU" w:bidi="ru-RU"/>
        </w:rPr>
      </w:pPr>
      <w:r w:rsidRPr="005B2B0D">
        <w:rPr>
          <w:rFonts w:ascii="Times New Roman" w:eastAsia="Times New Roman" w:hAnsi="Times New Roman"/>
          <w:bCs/>
          <w:i/>
          <w:iCs/>
          <w:sz w:val="28"/>
          <w:szCs w:val="20"/>
          <w:lang w:val="kk-KZ" w:eastAsia="ru-RU" w:bidi="ru-RU"/>
        </w:rPr>
        <w:t>Егде жастағы пациенттер</w:t>
      </w:r>
    </w:p>
    <w:p w14:paraId="7C23353E" w14:textId="77777777" w:rsidR="001E7B4C" w:rsidRPr="005B2B0D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</w:pPr>
      <w:r w:rsidRPr="005B2B0D"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t xml:space="preserve">65 жастан асқан </w:t>
      </w:r>
      <w:r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t>егде</w:t>
      </w:r>
      <w:r w:rsidRPr="005B2B0D"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t xml:space="preserve"> пациенттер үшін дозалау режимін түзету қажет емес.</w:t>
      </w:r>
    </w:p>
    <w:p w14:paraId="6DBE7339" w14:textId="77777777" w:rsidR="001E7B4C" w:rsidRPr="005B2B0D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0"/>
          <w:lang w:val="kk-KZ" w:eastAsia="ru-RU" w:bidi="ru-RU"/>
        </w:rPr>
      </w:pPr>
      <w:r w:rsidRPr="005B2B0D">
        <w:rPr>
          <w:rFonts w:ascii="Times New Roman" w:eastAsia="Times New Roman" w:hAnsi="Times New Roman"/>
          <w:bCs/>
          <w:i/>
          <w:iCs/>
          <w:sz w:val="28"/>
          <w:szCs w:val="20"/>
          <w:lang w:val="kk-KZ" w:eastAsia="ru-RU" w:bidi="ru-RU"/>
        </w:rPr>
        <w:t>Бүйрек жеткіліксіздігі бар пациенттер</w:t>
      </w:r>
    </w:p>
    <w:p w14:paraId="3E573A88" w14:textId="77777777" w:rsidR="001E7B4C" w:rsidRPr="005B2B0D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</w:pPr>
      <w:r w:rsidRPr="005B2B0D"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lastRenderedPageBreak/>
        <w:t>Бүйрек функциясы төмендеген кезде препараттың жартылай шығарылу кезеңі өзгермейді, сондықтан дозаны төмендету талап етілмейді. Бүйрек жеткіліксіздігі кезінде метронидазол дозасын азайту қажет.</w:t>
      </w:r>
    </w:p>
    <w:p w14:paraId="336D51BE" w14:textId="77777777" w:rsidR="001E7B4C" w:rsidRPr="005B2B0D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0"/>
          <w:lang w:val="kk-KZ" w:eastAsia="ru-RU" w:bidi="ru-RU"/>
        </w:rPr>
      </w:pPr>
      <w:r w:rsidRPr="005B2B0D">
        <w:rPr>
          <w:rFonts w:ascii="Times New Roman" w:eastAsia="Times New Roman" w:hAnsi="Times New Roman"/>
          <w:bCs/>
          <w:i/>
          <w:iCs/>
          <w:sz w:val="28"/>
          <w:szCs w:val="20"/>
          <w:lang w:val="kk-KZ" w:eastAsia="ru-RU" w:bidi="ru-RU"/>
        </w:rPr>
        <w:t>Бауыр жеткіліксіздігі бар пациенттер</w:t>
      </w:r>
    </w:p>
    <w:p w14:paraId="03E5B3CE" w14:textId="77777777" w:rsidR="001E7B4C" w:rsidRPr="005B2B0D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</w:pPr>
      <w:r w:rsidRPr="005B2B0D"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t>Бауыр функци</w:t>
      </w:r>
      <w:r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t>ясының күрделі</w:t>
      </w:r>
      <w:r w:rsidRPr="005B2B0D"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t xml:space="preserve"> бұзылуларында метронидазолдың клиренсі төмендеуі мүмкін. Метронидазол энцефалопатия симптомдарын плазмадағы жоғары деңгейлерге байланысты күшейтуі мүмкін, сондықтан бауыр энцефалопатиясы бар </w:t>
      </w:r>
      <w:r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t>пациентт</w:t>
      </w:r>
      <w:r w:rsidRPr="005B2B0D">
        <w:rPr>
          <w:rFonts w:ascii="Times New Roman" w:eastAsia="Times New Roman" w:hAnsi="Times New Roman"/>
          <w:bCs/>
          <w:iCs/>
          <w:sz w:val="28"/>
          <w:szCs w:val="20"/>
          <w:lang w:val="kk-KZ" w:eastAsia="ru-RU" w:bidi="ru-RU"/>
        </w:rPr>
        <w:t>ерде сақтықпен қолданылуы тиіс.</w:t>
      </w:r>
    </w:p>
    <w:p w14:paraId="1E2F87C8" w14:textId="77777777" w:rsidR="00E35A33" w:rsidRPr="005B2B0D" w:rsidRDefault="00E35A33" w:rsidP="005E15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B2B0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Енгізу әдісі және жолы </w:t>
      </w:r>
    </w:p>
    <w:p w14:paraId="2078C200" w14:textId="77777777" w:rsidR="001E7B4C" w:rsidRPr="005B2B0D" w:rsidRDefault="001E7B4C" w:rsidP="005E152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0"/>
          <w:lang w:val="kk-KZ" w:eastAsia="ru-RU"/>
        </w:rPr>
      </w:pPr>
      <w:r w:rsidRPr="005B2B0D">
        <w:rPr>
          <w:rFonts w:ascii="Times New Roman" w:eastAsia="Times New Roman" w:hAnsi="Times New Roman"/>
          <w:bCs/>
          <w:color w:val="000000"/>
          <w:sz w:val="28"/>
          <w:szCs w:val="20"/>
          <w:lang w:val="kk-KZ" w:eastAsia="ru-RU"/>
        </w:rPr>
        <w:t xml:space="preserve">Ішке қабылдауға болмайды. Тек қынап ішіне қолдану үшін. </w:t>
      </w:r>
    </w:p>
    <w:bookmarkEnd w:id="2"/>
    <w:p w14:paraId="53B73245" w14:textId="77777777" w:rsidR="00E35A33" w:rsidRPr="005B2B0D" w:rsidRDefault="00E35A33" w:rsidP="001E7B4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lang w:val="kk-KZ"/>
        </w:rPr>
      </w:pPr>
      <w:r w:rsidRPr="005B2B0D">
        <w:rPr>
          <w:rFonts w:ascii="Times New Roman" w:hAnsi="Times New Roman"/>
          <w:b/>
          <w:i/>
          <w:color w:val="000000"/>
          <w:sz w:val="28"/>
          <w:lang w:val="kk-KZ"/>
        </w:rPr>
        <w:t xml:space="preserve">Артық дозалану жағдайында қабылдау қажет болатын шаралар </w:t>
      </w:r>
    </w:p>
    <w:p w14:paraId="36106AB7" w14:textId="77777777" w:rsidR="001E7B4C" w:rsidRPr="001E7B4C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kk-KZ"/>
        </w:rPr>
      </w:pPr>
      <w:r w:rsidRPr="001E7B4C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Метронидазолды қынап ішіне қолданғанда адамдағы артық дозалануға қатысты деректер жоқ. </w:t>
      </w:r>
    </w:p>
    <w:p w14:paraId="2EDACCAB" w14:textId="77777777" w:rsidR="001E7B4C" w:rsidRPr="001E7B4C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kk-KZ"/>
        </w:rPr>
      </w:pPr>
      <w:r w:rsidRPr="001E7B4C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Ем метронидазолдың 12 г артық дозасын ішке кездейсоқ қабылдап қойған пациенттерге қамтамасыз етілуі мүмкін. </w:t>
      </w:r>
    </w:p>
    <w:p w14:paraId="1AEA7BF6" w14:textId="77777777" w:rsidR="001E7B4C" w:rsidRPr="001E7B4C" w:rsidRDefault="001E7B4C" w:rsidP="001E7B4C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kk-KZ"/>
        </w:rPr>
      </w:pPr>
      <w:r w:rsidRPr="001E7B4C">
        <w:rPr>
          <w:rFonts w:ascii="Times New Roman" w:eastAsia="Times New Roman" w:hAnsi="Times New Roman"/>
          <w:i/>
          <w:spacing w:val="-1"/>
          <w:sz w:val="28"/>
          <w:szCs w:val="28"/>
          <w:lang w:val="kk-KZ"/>
        </w:rPr>
        <w:t>Симптомдары:</w:t>
      </w:r>
      <w:r w:rsidRPr="001E7B4C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 </w:t>
      </w:r>
      <w:r w:rsidRPr="001E7B4C">
        <w:rPr>
          <w:rFonts w:ascii="Times New Roman" w:hAnsi="Times New Roman"/>
          <w:sz w:val="28"/>
          <w:szCs w:val="28"/>
          <w:lang w:val="kk-KZ"/>
        </w:rPr>
        <w:t>жүрек айнуы, құсу</w:t>
      </w:r>
      <w:r w:rsidRPr="001E7B4C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, ауыздың металл татуы, анорексия, іштің ауыруы, диарея, қышыну, </w:t>
      </w:r>
      <w:r w:rsidRPr="001E7B4C">
        <w:rPr>
          <w:rFonts w:ascii="Times New Roman" w:hAnsi="Times New Roman"/>
          <w:sz w:val="28"/>
          <w:szCs w:val="28"/>
          <w:lang w:val="kk-KZ"/>
        </w:rPr>
        <w:t>тамақ пен ауыз қуысының ауыруы</w:t>
      </w:r>
      <w:r w:rsidRPr="001E7B4C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, атаксия, бас ауыруы, бас айналуы, парестезия, құрысу, лейкопения, несептің </w:t>
      </w:r>
      <w:r w:rsidR="00B17972">
        <w:rPr>
          <w:rFonts w:ascii="Times New Roman" w:eastAsia="Times New Roman" w:hAnsi="Times New Roman"/>
          <w:spacing w:val="-1"/>
          <w:sz w:val="28"/>
          <w:szCs w:val="28"/>
          <w:lang w:val="kk-KZ"/>
        </w:rPr>
        <w:t>күңгірттенуі</w:t>
      </w:r>
      <w:r w:rsidRPr="001E7B4C">
        <w:rPr>
          <w:rFonts w:ascii="Times New Roman" w:eastAsia="Times New Roman" w:hAnsi="Times New Roman"/>
          <w:spacing w:val="-1"/>
          <w:sz w:val="28"/>
          <w:szCs w:val="28"/>
          <w:lang w:val="kk-KZ"/>
        </w:rPr>
        <w:t>.</w:t>
      </w:r>
    </w:p>
    <w:p w14:paraId="30A25CEB" w14:textId="77777777" w:rsidR="001E7B4C" w:rsidRDefault="001E7B4C" w:rsidP="001E7B4C">
      <w:pPr>
        <w:pStyle w:val="a9"/>
        <w:spacing w:after="0"/>
        <w:jc w:val="both"/>
        <w:rPr>
          <w:sz w:val="28"/>
          <w:szCs w:val="28"/>
          <w:lang w:val="kk-KZ"/>
        </w:rPr>
      </w:pPr>
      <w:r w:rsidRPr="001E7B4C">
        <w:rPr>
          <w:i/>
          <w:spacing w:val="-1"/>
          <w:sz w:val="28"/>
          <w:szCs w:val="28"/>
          <w:lang w:val="kk-KZ"/>
        </w:rPr>
        <w:t>Емі:</w:t>
      </w:r>
      <w:r w:rsidRPr="001E7B4C">
        <w:rPr>
          <w:spacing w:val="-1"/>
          <w:sz w:val="28"/>
          <w:szCs w:val="28"/>
          <w:lang w:val="kk-KZ"/>
        </w:rPr>
        <w:t xml:space="preserve"> препаратты кездейсоқ ішке қабылдағанда асқазанды шаю, симптоматикалық ем жүргізеді. </w:t>
      </w:r>
      <w:r w:rsidRPr="001E7B4C">
        <w:rPr>
          <w:sz w:val="28"/>
          <w:szCs w:val="28"/>
          <w:lang w:val="kk-KZ"/>
        </w:rPr>
        <w:t>Спецификалық антидоты жоқ.</w:t>
      </w:r>
    </w:p>
    <w:p w14:paraId="5FD360F6" w14:textId="77777777" w:rsidR="00A12563" w:rsidRPr="00E35A33" w:rsidRDefault="00E35A33" w:rsidP="001E7B4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 w:bidi="ru-RU"/>
        </w:rPr>
      </w:pPr>
      <w:r w:rsidRPr="00E35A33">
        <w:rPr>
          <w:rFonts w:ascii="Times New Roman" w:hAnsi="Times New Roman"/>
          <w:b/>
          <w:i/>
          <w:sz w:val="28"/>
          <w:szCs w:val="28"/>
          <w:lang w:val="kk-KZ" w:bidi="ru-RU"/>
        </w:rPr>
        <w:t>Дәрілік препаратты қабылдамас бұрын дәрігер немесе фармацевт кеңесіне жүгініңіз</w:t>
      </w:r>
      <w:r w:rsidR="00DD60EF" w:rsidRPr="00E35A33">
        <w:rPr>
          <w:rFonts w:ascii="Times New Roman" w:hAnsi="Times New Roman"/>
          <w:b/>
          <w:i/>
          <w:sz w:val="28"/>
          <w:szCs w:val="28"/>
          <w:lang w:val="kk-KZ" w:bidi="ru-RU"/>
        </w:rPr>
        <w:t>.</w:t>
      </w:r>
    </w:p>
    <w:p w14:paraId="4B3BA30B" w14:textId="77777777" w:rsidR="00DD60EF" w:rsidRPr="00E35A33" w:rsidRDefault="00DD60EF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9EAC97E" w14:textId="77777777" w:rsidR="00E35A33" w:rsidRDefault="00E35A33" w:rsidP="00162F35">
      <w:pPr>
        <w:pStyle w:val="a9"/>
        <w:spacing w:after="0"/>
        <w:jc w:val="both"/>
        <w:rPr>
          <w:b/>
          <w:sz w:val="28"/>
          <w:szCs w:val="28"/>
          <w:lang w:val="kk-KZ"/>
        </w:rPr>
      </w:pPr>
      <w:r w:rsidRPr="00E35A33">
        <w:rPr>
          <w:b/>
          <w:sz w:val="28"/>
          <w:szCs w:val="28"/>
          <w:lang w:val="kk-KZ"/>
        </w:rPr>
        <w:t xml:space="preserve">ДП стандартты қолдану кезінде көрініс беретін жағымсыз реакциялар сипаттамасы және осы жағдайда (қажет болғанда) қабылдау  керек шаралар </w:t>
      </w:r>
    </w:p>
    <w:p w14:paraId="4F40C136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  <w:lang w:val="kk-KZ" w:eastAsia="en-US"/>
        </w:rPr>
      </w:pPr>
      <w:r w:rsidRPr="00162F35">
        <w:rPr>
          <w:sz w:val="28"/>
          <w:szCs w:val="28"/>
          <w:lang w:val="kk-KZ"/>
        </w:rPr>
        <w:t xml:space="preserve">Жағымсыз реакциялардың туындау жиілігі келесі принциппен ұсынылған: </w:t>
      </w:r>
    </w:p>
    <w:p w14:paraId="024117AD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  <w:lang w:val="kk-KZ"/>
        </w:rPr>
      </w:pPr>
      <w:r w:rsidRPr="00162F35">
        <w:rPr>
          <w:sz w:val="28"/>
          <w:szCs w:val="28"/>
          <w:lang w:val="kk-KZ"/>
        </w:rPr>
        <w:t xml:space="preserve">өте жиі (≥1/10); жиі ( ≥1/100 &lt;1/10 дейін); жиі емес (≥1/1.000 &lt;1/100 дейін), сирек (≥1/10.000 &lt;1/1.000 дейін); өте сирек (&lt;1/10.000), белгісіз (қолда бар деректер негізінде </w:t>
      </w:r>
      <w:r w:rsidRPr="0054602C">
        <w:rPr>
          <w:sz w:val="28"/>
          <w:szCs w:val="28"/>
          <w:lang w:val="kk-KZ"/>
        </w:rPr>
        <w:t>бағ</w:t>
      </w:r>
      <w:r w:rsidR="00F835A9" w:rsidRPr="0054602C">
        <w:rPr>
          <w:sz w:val="28"/>
          <w:szCs w:val="28"/>
          <w:lang w:val="kk-KZ"/>
        </w:rPr>
        <w:t>а</w:t>
      </w:r>
      <w:r w:rsidRPr="0054602C">
        <w:rPr>
          <w:sz w:val="28"/>
          <w:szCs w:val="28"/>
          <w:lang w:val="kk-KZ"/>
        </w:rPr>
        <w:t>лау</w:t>
      </w:r>
      <w:r w:rsidRPr="00162F35">
        <w:rPr>
          <w:sz w:val="28"/>
          <w:szCs w:val="28"/>
          <w:lang w:val="kk-KZ"/>
        </w:rPr>
        <w:t xml:space="preserve"> мүмкін емес). </w:t>
      </w:r>
    </w:p>
    <w:p w14:paraId="16360046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  <w:lang w:val="kk-KZ"/>
        </w:rPr>
      </w:pPr>
      <w:r w:rsidRPr="00162F35">
        <w:rPr>
          <w:sz w:val="28"/>
          <w:szCs w:val="28"/>
          <w:lang w:val="kk-KZ"/>
        </w:rPr>
        <w:t xml:space="preserve">Жүйелі жағымсыз реакциялардың туындау жиілігі препаратты қынапқа енгізгенде қан плазмасындағы метронидазолдың өте төмен деңгейіне байланысты төмен (пероральді қолданумен салыстырғанда 2–12%). Миконазол нитраты қынап ішіне қолданылатын имидазол туындыларының мөлшері (2–6%) бар барлық басқа да зеңге қарсы дәрілер сияқты қынапты тітіркендіруі (шымылдату, қышыну) мүмкін. Бұл симптомдар емді жалғастырғанда жылдам кетеді. Ауыр тітіркену туындаған жағдайда емді тоқтату қажет. </w:t>
      </w:r>
    </w:p>
    <w:p w14:paraId="30B5284B" w14:textId="77777777" w:rsidR="001E7B4C" w:rsidRDefault="001E7B4C" w:rsidP="00162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62F35">
        <w:rPr>
          <w:rFonts w:ascii="Times New Roman" w:eastAsia="Times New Roman" w:hAnsi="Times New Roman"/>
          <w:sz w:val="28"/>
          <w:szCs w:val="28"/>
          <w:lang w:val="kk-KZ"/>
        </w:rPr>
        <w:t>Препараттың белсенді компоненттерін жүйелі (атап айтқанда, пероральді) қолдануға байланысты жағымсыз әсерлерге мыналар жатады:</w:t>
      </w:r>
    </w:p>
    <w:p w14:paraId="30D78BD4" w14:textId="77777777" w:rsidR="00812D0F" w:rsidRPr="00162F35" w:rsidRDefault="00812D0F" w:rsidP="00162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581C21E6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  <w:lang w:val="kk-KZ"/>
        </w:rPr>
      </w:pPr>
      <w:r w:rsidRPr="00162F35">
        <w:rPr>
          <w:i/>
          <w:sz w:val="28"/>
          <w:szCs w:val="28"/>
          <w:lang w:val="kk-KZ"/>
        </w:rPr>
        <w:t>Қан және лимфа жүйесі тарапынан:</w:t>
      </w:r>
      <w:r w:rsidRPr="00162F35">
        <w:rPr>
          <w:sz w:val="28"/>
          <w:szCs w:val="28"/>
          <w:lang w:val="kk-KZ"/>
        </w:rPr>
        <w:t xml:space="preserve"> </w:t>
      </w:r>
    </w:p>
    <w:p w14:paraId="4A4D653F" w14:textId="77777777" w:rsidR="001E7B4C" w:rsidRPr="00162F35" w:rsidRDefault="001E7B4C" w:rsidP="00162F35">
      <w:pPr>
        <w:pStyle w:val="a9"/>
        <w:spacing w:after="0"/>
        <w:jc w:val="both"/>
        <w:rPr>
          <w:i/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Белгісіз</w:t>
      </w:r>
      <w:proofErr w:type="spellEnd"/>
      <w:r w:rsidRPr="00162F35">
        <w:rPr>
          <w:i/>
          <w:sz w:val="28"/>
          <w:szCs w:val="28"/>
        </w:rPr>
        <w:t xml:space="preserve"> </w:t>
      </w:r>
    </w:p>
    <w:p w14:paraId="163202EC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sz w:val="28"/>
          <w:szCs w:val="28"/>
        </w:rPr>
        <w:t>- лейкопения</w:t>
      </w:r>
    </w:p>
    <w:p w14:paraId="17A6D3D4" w14:textId="77777777" w:rsidR="001E7B4C" w:rsidRPr="00162F35" w:rsidRDefault="001E7B4C" w:rsidP="00162F35">
      <w:pPr>
        <w:pStyle w:val="a9"/>
        <w:spacing w:after="0"/>
        <w:jc w:val="both"/>
        <w:rPr>
          <w:i/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lastRenderedPageBreak/>
        <w:t>Иммундық</w:t>
      </w:r>
      <w:proofErr w:type="spellEnd"/>
      <w:r w:rsidRPr="00162F35">
        <w:rPr>
          <w:i/>
          <w:sz w:val="28"/>
          <w:szCs w:val="28"/>
        </w:rPr>
        <w:t xml:space="preserve"> </w:t>
      </w:r>
      <w:proofErr w:type="spellStart"/>
      <w:r w:rsidRPr="00162F35">
        <w:rPr>
          <w:i/>
          <w:sz w:val="28"/>
          <w:szCs w:val="28"/>
        </w:rPr>
        <w:t>жүйе</w:t>
      </w:r>
      <w:proofErr w:type="spellEnd"/>
      <w:r w:rsidRPr="00162F35">
        <w:rPr>
          <w:i/>
          <w:sz w:val="28"/>
          <w:szCs w:val="28"/>
        </w:rPr>
        <w:t xml:space="preserve"> </w:t>
      </w:r>
      <w:proofErr w:type="spellStart"/>
      <w:r w:rsidRPr="00162F35">
        <w:rPr>
          <w:i/>
          <w:sz w:val="28"/>
          <w:szCs w:val="28"/>
        </w:rPr>
        <w:t>тарапынан</w:t>
      </w:r>
      <w:proofErr w:type="spellEnd"/>
      <w:r w:rsidRPr="00162F35">
        <w:rPr>
          <w:i/>
          <w:sz w:val="28"/>
          <w:szCs w:val="28"/>
        </w:rPr>
        <w:t>:</w:t>
      </w:r>
    </w:p>
    <w:p w14:paraId="7619396A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Белгісіз</w:t>
      </w:r>
      <w:proofErr w:type="spellEnd"/>
      <w:r w:rsidRPr="00162F35">
        <w:rPr>
          <w:i/>
          <w:sz w:val="28"/>
          <w:szCs w:val="28"/>
        </w:rPr>
        <w:t xml:space="preserve"> </w:t>
      </w:r>
    </w:p>
    <w:p w14:paraId="40BC89B3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sz w:val="28"/>
          <w:szCs w:val="28"/>
        </w:rPr>
        <w:t xml:space="preserve">- </w:t>
      </w:r>
      <w:proofErr w:type="spellStart"/>
      <w:r w:rsidRPr="00162F35">
        <w:rPr>
          <w:sz w:val="28"/>
          <w:szCs w:val="28"/>
        </w:rPr>
        <w:t>жоғары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сезімталдық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реакциялары</w:t>
      </w:r>
      <w:proofErr w:type="spellEnd"/>
      <w:r w:rsidRPr="00162F35">
        <w:rPr>
          <w:sz w:val="28"/>
          <w:szCs w:val="28"/>
        </w:rPr>
        <w:t xml:space="preserve">, аллергия, анафилаксия </w:t>
      </w:r>
      <w:proofErr w:type="spellStart"/>
      <w:r w:rsidRPr="00162F35">
        <w:rPr>
          <w:sz w:val="28"/>
          <w:szCs w:val="28"/>
        </w:rPr>
        <w:t>ауыр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жағдайларда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байқалуы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мүмкін</w:t>
      </w:r>
      <w:proofErr w:type="spellEnd"/>
      <w:r w:rsidRPr="00162F35">
        <w:rPr>
          <w:sz w:val="28"/>
          <w:szCs w:val="28"/>
        </w:rPr>
        <w:t>.</w:t>
      </w:r>
    </w:p>
    <w:p w14:paraId="1BFB6AFA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Психикалық</w:t>
      </w:r>
      <w:proofErr w:type="spellEnd"/>
      <w:r w:rsidRPr="00162F35">
        <w:rPr>
          <w:i/>
          <w:sz w:val="28"/>
          <w:szCs w:val="28"/>
        </w:rPr>
        <w:t xml:space="preserve"> </w:t>
      </w:r>
      <w:proofErr w:type="spellStart"/>
      <w:r w:rsidRPr="00162F35">
        <w:rPr>
          <w:i/>
          <w:sz w:val="28"/>
          <w:szCs w:val="28"/>
        </w:rPr>
        <w:t>бұзылыстар</w:t>
      </w:r>
      <w:proofErr w:type="spellEnd"/>
      <w:r w:rsidRPr="00162F35">
        <w:rPr>
          <w:i/>
          <w:sz w:val="28"/>
          <w:szCs w:val="28"/>
        </w:rPr>
        <w:t>:</w:t>
      </w:r>
      <w:r w:rsidRPr="00162F35">
        <w:rPr>
          <w:sz w:val="28"/>
          <w:szCs w:val="28"/>
        </w:rPr>
        <w:t xml:space="preserve"> </w:t>
      </w:r>
    </w:p>
    <w:p w14:paraId="1743AF39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Жиі</w:t>
      </w:r>
      <w:proofErr w:type="spellEnd"/>
      <w:r w:rsidRPr="00162F35">
        <w:rPr>
          <w:i/>
          <w:sz w:val="28"/>
          <w:szCs w:val="28"/>
        </w:rPr>
        <w:t xml:space="preserve"> </w:t>
      </w:r>
      <w:proofErr w:type="spellStart"/>
      <w:r w:rsidRPr="00162F35">
        <w:rPr>
          <w:i/>
          <w:sz w:val="28"/>
          <w:szCs w:val="28"/>
        </w:rPr>
        <w:t>емес</w:t>
      </w:r>
      <w:proofErr w:type="spellEnd"/>
    </w:p>
    <w:p w14:paraId="1AA5CC3D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sz w:val="28"/>
          <w:szCs w:val="28"/>
        </w:rPr>
        <w:t>- депрессия</w:t>
      </w:r>
    </w:p>
    <w:p w14:paraId="65991248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Өте</w:t>
      </w:r>
      <w:proofErr w:type="spellEnd"/>
      <w:r w:rsidRPr="00162F35">
        <w:rPr>
          <w:i/>
          <w:sz w:val="28"/>
          <w:szCs w:val="28"/>
        </w:rPr>
        <w:t xml:space="preserve"> </w:t>
      </w:r>
      <w:proofErr w:type="spellStart"/>
      <w:r w:rsidRPr="00162F35">
        <w:rPr>
          <w:i/>
          <w:sz w:val="28"/>
          <w:szCs w:val="28"/>
        </w:rPr>
        <w:t>сирек</w:t>
      </w:r>
      <w:proofErr w:type="spellEnd"/>
    </w:p>
    <w:p w14:paraId="3C5F30FE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sz w:val="28"/>
          <w:szCs w:val="28"/>
        </w:rPr>
        <w:t xml:space="preserve">- </w:t>
      </w:r>
      <w:proofErr w:type="spellStart"/>
      <w:r w:rsidRPr="00162F35">
        <w:rPr>
          <w:sz w:val="28"/>
          <w:szCs w:val="28"/>
        </w:rPr>
        <w:t>психикалық-эмоционалдық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бұзылыстар</w:t>
      </w:r>
      <w:proofErr w:type="spellEnd"/>
    </w:p>
    <w:p w14:paraId="2AE75C23" w14:textId="77777777" w:rsidR="001E7B4C" w:rsidRPr="00162F35" w:rsidRDefault="001E7B4C" w:rsidP="00162F35">
      <w:pPr>
        <w:pStyle w:val="a9"/>
        <w:spacing w:after="0"/>
        <w:jc w:val="both"/>
        <w:rPr>
          <w:b/>
          <w:i/>
          <w:spacing w:val="-1"/>
          <w:sz w:val="28"/>
          <w:szCs w:val="28"/>
        </w:rPr>
      </w:pPr>
      <w:proofErr w:type="spellStart"/>
      <w:r w:rsidRPr="00162F35">
        <w:rPr>
          <w:i/>
          <w:spacing w:val="-1"/>
          <w:sz w:val="28"/>
          <w:szCs w:val="28"/>
        </w:rPr>
        <w:t>Жүйке</w:t>
      </w:r>
      <w:proofErr w:type="spellEnd"/>
      <w:r w:rsidRPr="00162F35">
        <w:rPr>
          <w:i/>
          <w:spacing w:val="-1"/>
          <w:sz w:val="28"/>
          <w:szCs w:val="28"/>
        </w:rPr>
        <w:t xml:space="preserve"> </w:t>
      </w:r>
      <w:proofErr w:type="spellStart"/>
      <w:r w:rsidRPr="00162F35">
        <w:rPr>
          <w:i/>
          <w:sz w:val="28"/>
          <w:szCs w:val="28"/>
        </w:rPr>
        <w:t>жүйесі</w:t>
      </w:r>
      <w:proofErr w:type="spellEnd"/>
      <w:r w:rsidRPr="00162F35">
        <w:rPr>
          <w:i/>
          <w:sz w:val="28"/>
          <w:szCs w:val="28"/>
        </w:rPr>
        <w:t xml:space="preserve"> </w:t>
      </w:r>
      <w:proofErr w:type="spellStart"/>
      <w:r w:rsidRPr="00162F35">
        <w:rPr>
          <w:i/>
          <w:sz w:val="28"/>
          <w:szCs w:val="28"/>
        </w:rPr>
        <w:t>тарапынан</w:t>
      </w:r>
      <w:proofErr w:type="spellEnd"/>
      <w:r w:rsidRPr="00162F35">
        <w:rPr>
          <w:i/>
          <w:spacing w:val="-1"/>
          <w:sz w:val="28"/>
          <w:szCs w:val="28"/>
        </w:rPr>
        <w:t>:</w:t>
      </w:r>
    </w:p>
    <w:p w14:paraId="08C678B8" w14:textId="77777777" w:rsidR="001E7B4C" w:rsidRPr="00162F35" w:rsidRDefault="001E7B4C" w:rsidP="00162F35">
      <w:pPr>
        <w:pStyle w:val="a9"/>
        <w:spacing w:after="0"/>
        <w:jc w:val="both"/>
        <w:rPr>
          <w:i/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Жиі</w:t>
      </w:r>
      <w:proofErr w:type="spellEnd"/>
      <w:r w:rsidRPr="00162F35">
        <w:rPr>
          <w:i/>
          <w:sz w:val="28"/>
          <w:szCs w:val="28"/>
        </w:rPr>
        <w:t xml:space="preserve"> </w:t>
      </w:r>
    </w:p>
    <w:p w14:paraId="4111E1B1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spacing w:val="-2"/>
          <w:sz w:val="28"/>
          <w:szCs w:val="28"/>
        </w:rPr>
        <w:t xml:space="preserve">- </w:t>
      </w:r>
      <w:r w:rsidRPr="00162F35">
        <w:rPr>
          <w:sz w:val="28"/>
          <w:szCs w:val="28"/>
        </w:rPr>
        <w:t xml:space="preserve">бас </w:t>
      </w:r>
      <w:proofErr w:type="spellStart"/>
      <w:r w:rsidRPr="00162F35">
        <w:rPr>
          <w:sz w:val="28"/>
          <w:szCs w:val="28"/>
        </w:rPr>
        <w:t>айналуы</w:t>
      </w:r>
      <w:proofErr w:type="spellEnd"/>
      <w:r w:rsidRPr="00162F35">
        <w:rPr>
          <w:sz w:val="28"/>
          <w:szCs w:val="28"/>
        </w:rPr>
        <w:t xml:space="preserve">, бас </w:t>
      </w:r>
      <w:proofErr w:type="spellStart"/>
      <w:r w:rsidRPr="00162F35">
        <w:rPr>
          <w:sz w:val="28"/>
          <w:szCs w:val="28"/>
        </w:rPr>
        <w:t>ауыруы</w:t>
      </w:r>
      <w:proofErr w:type="spellEnd"/>
    </w:p>
    <w:p w14:paraId="660C1BA4" w14:textId="77777777" w:rsidR="001E7B4C" w:rsidRPr="00162F35" w:rsidRDefault="001E7B4C" w:rsidP="00162F35">
      <w:pPr>
        <w:pStyle w:val="a9"/>
        <w:spacing w:after="0"/>
        <w:jc w:val="both"/>
        <w:rPr>
          <w:i/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Жиі</w:t>
      </w:r>
      <w:proofErr w:type="spellEnd"/>
      <w:r w:rsidRPr="00162F35">
        <w:rPr>
          <w:i/>
          <w:sz w:val="28"/>
          <w:szCs w:val="28"/>
        </w:rPr>
        <w:t xml:space="preserve"> </w:t>
      </w:r>
      <w:proofErr w:type="spellStart"/>
      <w:r w:rsidRPr="00162F35">
        <w:rPr>
          <w:i/>
          <w:sz w:val="28"/>
          <w:szCs w:val="28"/>
        </w:rPr>
        <w:t>емес</w:t>
      </w:r>
      <w:proofErr w:type="spellEnd"/>
    </w:p>
    <w:p w14:paraId="798D4255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spacing w:val="1"/>
          <w:sz w:val="28"/>
          <w:szCs w:val="28"/>
        </w:rPr>
        <w:t xml:space="preserve"> </w:t>
      </w:r>
      <w:r w:rsidRPr="00162F35">
        <w:rPr>
          <w:sz w:val="28"/>
          <w:szCs w:val="28"/>
        </w:rPr>
        <w:t>-</w:t>
      </w:r>
      <w:r w:rsidRPr="00162F35">
        <w:rPr>
          <w:spacing w:val="-3"/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шөлдеу</w:t>
      </w:r>
      <w:proofErr w:type="spellEnd"/>
    </w:p>
    <w:p w14:paraId="3B36BC54" w14:textId="77777777" w:rsidR="001E7B4C" w:rsidRPr="00162F35" w:rsidRDefault="001E7B4C" w:rsidP="00162F35">
      <w:pPr>
        <w:pStyle w:val="a9"/>
        <w:spacing w:after="0"/>
        <w:jc w:val="both"/>
        <w:rPr>
          <w:spacing w:val="1"/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Белгісіз</w:t>
      </w:r>
      <w:proofErr w:type="spellEnd"/>
      <w:r w:rsidRPr="00162F35">
        <w:rPr>
          <w:i/>
          <w:sz w:val="28"/>
          <w:szCs w:val="28"/>
        </w:rPr>
        <w:t xml:space="preserve"> </w:t>
      </w:r>
    </w:p>
    <w:p w14:paraId="3DE3A953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spacing w:val="-1"/>
          <w:sz w:val="28"/>
          <w:szCs w:val="28"/>
        </w:rPr>
        <w:t xml:space="preserve">- </w:t>
      </w:r>
      <w:proofErr w:type="spellStart"/>
      <w:r w:rsidRPr="00162F35">
        <w:rPr>
          <w:spacing w:val="-1"/>
          <w:sz w:val="28"/>
          <w:szCs w:val="28"/>
        </w:rPr>
        <w:t>қажу</w:t>
      </w:r>
      <w:proofErr w:type="spellEnd"/>
      <w:r w:rsidRPr="00162F35">
        <w:rPr>
          <w:spacing w:val="-1"/>
          <w:sz w:val="28"/>
          <w:szCs w:val="28"/>
        </w:rPr>
        <w:t xml:space="preserve"> </w:t>
      </w:r>
      <w:proofErr w:type="spellStart"/>
      <w:r w:rsidRPr="00162F35">
        <w:rPr>
          <w:spacing w:val="-1"/>
          <w:sz w:val="28"/>
          <w:szCs w:val="28"/>
        </w:rPr>
        <w:t>немесе</w:t>
      </w:r>
      <w:proofErr w:type="spellEnd"/>
      <w:r w:rsidRPr="00162F35">
        <w:rPr>
          <w:spacing w:val="-1"/>
          <w:sz w:val="28"/>
          <w:szCs w:val="28"/>
        </w:rPr>
        <w:t xml:space="preserve"> </w:t>
      </w:r>
      <w:proofErr w:type="spellStart"/>
      <w:r w:rsidRPr="00162F35">
        <w:rPr>
          <w:spacing w:val="-1"/>
          <w:sz w:val="28"/>
          <w:szCs w:val="28"/>
        </w:rPr>
        <w:t>әлсіздік</w:t>
      </w:r>
      <w:proofErr w:type="spellEnd"/>
      <w:r w:rsidRPr="00162F35">
        <w:rPr>
          <w:spacing w:val="-2"/>
          <w:sz w:val="28"/>
          <w:szCs w:val="28"/>
        </w:rPr>
        <w:t>,</w:t>
      </w:r>
      <w:r w:rsidRPr="00162F35">
        <w:rPr>
          <w:spacing w:val="6"/>
          <w:sz w:val="28"/>
          <w:szCs w:val="28"/>
        </w:rPr>
        <w:t xml:space="preserve"> </w:t>
      </w:r>
      <w:r w:rsidRPr="00162F35">
        <w:rPr>
          <w:spacing w:val="-1"/>
          <w:sz w:val="28"/>
          <w:szCs w:val="28"/>
        </w:rPr>
        <w:t>атаксия,</w:t>
      </w:r>
      <w:r w:rsidRPr="00162F35">
        <w:rPr>
          <w:spacing w:val="6"/>
          <w:sz w:val="28"/>
          <w:szCs w:val="28"/>
        </w:rPr>
        <w:t xml:space="preserve"> </w:t>
      </w:r>
      <w:proofErr w:type="spellStart"/>
      <w:r w:rsidRPr="00162F35">
        <w:rPr>
          <w:spacing w:val="-1"/>
          <w:sz w:val="28"/>
          <w:szCs w:val="28"/>
        </w:rPr>
        <w:t>құрысулар</w:t>
      </w:r>
      <w:proofErr w:type="spellEnd"/>
      <w:r w:rsidRPr="00162F35">
        <w:rPr>
          <w:spacing w:val="-1"/>
          <w:sz w:val="28"/>
          <w:szCs w:val="28"/>
        </w:rPr>
        <w:t>,</w:t>
      </w:r>
      <w:r w:rsidRPr="00162F35">
        <w:rPr>
          <w:spacing w:val="6"/>
          <w:sz w:val="28"/>
          <w:szCs w:val="28"/>
        </w:rPr>
        <w:t xml:space="preserve"> </w:t>
      </w:r>
      <w:proofErr w:type="spellStart"/>
      <w:r w:rsidRPr="00162F35">
        <w:rPr>
          <w:spacing w:val="-1"/>
          <w:sz w:val="28"/>
          <w:szCs w:val="28"/>
        </w:rPr>
        <w:t>метронидазолмен</w:t>
      </w:r>
      <w:proofErr w:type="spellEnd"/>
      <w:r w:rsidRPr="00162F35">
        <w:rPr>
          <w:spacing w:val="6"/>
          <w:sz w:val="28"/>
          <w:szCs w:val="28"/>
        </w:rPr>
        <w:t xml:space="preserve"> </w:t>
      </w:r>
      <w:proofErr w:type="spellStart"/>
      <w:r w:rsidRPr="00162F35">
        <w:rPr>
          <w:spacing w:val="6"/>
          <w:sz w:val="28"/>
          <w:szCs w:val="28"/>
        </w:rPr>
        <w:t>белсенді</w:t>
      </w:r>
      <w:proofErr w:type="spellEnd"/>
      <w:r w:rsidRPr="00162F35">
        <w:rPr>
          <w:spacing w:val="6"/>
          <w:sz w:val="28"/>
          <w:szCs w:val="28"/>
        </w:rPr>
        <w:t xml:space="preserve"> </w:t>
      </w:r>
      <w:proofErr w:type="spellStart"/>
      <w:r w:rsidRPr="00162F35">
        <w:rPr>
          <w:spacing w:val="6"/>
          <w:sz w:val="28"/>
          <w:szCs w:val="28"/>
        </w:rPr>
        <w:t>және</w:t>
      </w:r>
      <w:proofErr w:type="spellEnd"/>
      <w:r w:rsidRPr="00162F35">
        <w:rPr>
          <w:spacing w:val="6"/>
          <w:sz w:val="28"/>
          <w:szCs w:val="28"/>
        </w:rPr>
        <w:t>/</w:t>
      </w:r>
      <w:proofErr w:type="spellStart"/>
      <w:r w:rsidRPr="00162F35">
        <w:rPr>
          <w:spacing w:val="6"/>
          <w:sz w:val="28"/>
          <w:szCs w:val="28"/>
        </w:rPr>
        <w:t>немесе</w:t>
      </w:r>
      <w:proofErr w:type="spellEnd"/>
      <w:r w:rsidRPr="00162F35">
        <w:rPr>
          <w:spacing w:val="6"/>
          <w:sz w:val="28"/>
          <w:szCs w:val="28"/>
        </w:rPr>
        <w:t xml:space="preserve"> </w:t>
      </w:r>
      <w:proofErr w:type="spellStart"/>
      <w:r w:rsidRPr="00162F35">
        <w:rPr>
          <w:spacing w:val="6"/>
          <w:sz w:val="28"/>
          <w:szCs w:val="28"/>
        </w:rPr>
        <w:t>ұзақ</w:t>
      </w:r>
      <w:proofErr w:type="spellEnd"/>
      <w:r w:rsidRPr="00162F35">
        <w:rPr>
          <w:spacing w:val="6"/>
          <w:sz w:val="28"/>
          <w:szCs w:val="28"/>
        </w:rPr>
        <w:t xml:space="preserve"> </w:t>
      </w:r>
      <w:proofErr w:type="spellStart"/>
      <w:r w:rsidRPr="00162F35">
        <w:rPr>
          <w:spacing w:val="-1"/>
          <w:sz w:val="28"/>
          <w:szCs w:val="28"/>
        </w:rPr>
        <w:t>емдеуден</w:t>
      </w:r>
      <w:proofErr w:type="spellEnd"/>
      <w:r w:rsidRPr="00162F35">
        <w:rPr>
          <w:spacing w:val="-1"/>
          <w:sz w:val="28"/>
          <w:szCs w:val="28"/>
        </w:rPr>
        <w:t xml:space="preserve"> </w:t>
      </w:r>
      <w:proofErr w:type="spellStart"/>
      <w:r w:rsidRPr="00162F35">
        <w:rPr>
          <w:spacing w:val="-1"/>
          <w:sz w:val="28"/>
          <w:szCs w:val="28"/>
        </w:rPr>
        <w:t>шеткері</w:t>
      </w:r>
      <w:proofErr w:type="spellEnd"/>
      <w:r w:rsidRPr="00162F35">
        <w:rPr>
          <w:spacing w:val="59"/>
          <w:sz w:val="28"/>
          <w:szCs w:val="28"/>
        </w:rPr>
        <w:t xml:space="preserve"> </w:t>
      </w:r>
      <w:r w:rsidRPr="00162F35">
        <w:rPr>
          <w:spacing w:val="-1"/>
          <w:sz w:val="28"/>
          <w:szCs w:val="28"/>
        </w:rPr>
        <w:t>нейропатия</w:t>
      </w:r>
      <w:r w:rsidRPr="00162F35">
        <w:rPr>
          <w:sz w:val="28"/>
          <w:szCs w:val="28"/>
        </w:rPr>
        <w:t xml:space="preserve"> </w:t>
      </w:r>
    </w:p>
    <w:p w14:paraId="61E3A194" w14:textId="77777777" w:rsidR="001E7B4C" w:rsidRPr="00C052C5" w:rsidRDefault="001E7B4C" w:rsidP="00162F35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pacing w:val="-1"/>
        </w:rPr>
      </w:pPr>
      <w:r w:rsidRPr="00C052C5">
        <w:rPr>
          <w:rFonts w:ascii="Times New Roman" w:hAnsi="Times New Roman"/>
          <w:b w:val="0"/>
          <w:i/>
          <w:color w:val="auto"/>
          <w:spacing w:val="-1"/>
        </w:rPr>
        <w:t xml:space="preserve">Ас </w:t>
      </w:r>
      <w:proofErr w:type="spellStart"/>
      <w:r w:rsidRPr="00C052C5">
        <w:rPr>
          <w:rFonts w:ascii="Times New Roman" w:hAnsi="Times New Roman"/>
          <w:b w:val="0"/>
          <w:i/>
          <w:color w:val="auto"/>
          <w:spacing w:val="-1"/>
        </w:rPr>
        <w:t>қорыту</w:t>
      </w:r>
      <w:proofErr w:type="spellEnd"/>
      <w:r w:rsidRPr="00C052C5">
        <w:rPr>
          <w:rFonts w:ascii="Times New Roman" w:hAnsi="Times New Roman"/>
          <w:b w:val="0"/>
          <w:i/>
          <w:color w:val="auto"/>
          <w:spacing w:val="-1"/>
        </w:rPr>
        <w:t xml:space="preserve"> </w:t>
      </w:r>
      <w:proofErr w:type="spellStart"/>
      <w:r w:rsidRPr="00C052C5">
        <w:rPr>
          <w:rFonts w:ascii="Times New Roman" w:hAnsi="Times New Roman"/>
          <w:b w:val="0"/>
          <w:i/>
          <w:color w:val="auto"/>
          <w:spacing w:val="-1"/>
        </w:rPr>
        <w:t>жолы</w:t>
      </w:r>
      <w:proofErr w:type="spellEnd"/>
      <w:r w:rsidRPr="00C052C5">
        <w:rPr>
          <w:rFonts w:ascii="Times New Roman" w:hAnsi="Times New Roman"/>
          <w:b w:val="0"/>
          <w:i/>
          <w:color w:val="auto"/>
          <w:spacing w:val="-1"/>
        </w:rPr>
        <w:t xml:space="preserve"> </w:t>
      </w:r>
      <w:proofErr w:type="spellStart"/>
      <w:r w:rsidRPr="00C052C5">
        <w:rPr>
          <w:rFonts w:ascii="Times New Roman" w:hAnsi="Times New Roman"/>
          <w:b w:val="0"/>
          <w:i/>
          <w:color w:val="auto"/>
          <w:spacing w:val="-1"/>
        </w:rPr>
        <w:t>тарапынан</w:t>
      </w:r>
      <w:proofErr w:type="spellEnd"/>
      <w:r w:rsidRPr="00C052C5">
        <w:rPr>
          <w:rFonts w:ascii="Times New Roman" w:hAnsi="Times New Roman"/>
          <w:b w:val="0"/>
          <w:color w:val="auto"/>
          <w:spacing w:val="-1"/>
        </w:rPr>
        <w:t>:</w:t>
      </w:r>
    </w:p>
    <w:p w14:paraId="74BA8F17" w14:textId="77777777" w:rsidR="001E7B4C" w:rsidRPr="00C052C5" w:rsidRDefault="001E7B4C" w:rsidP="00162F35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proofErr w:type="spellStart"/>
      <w:r w:rsidRPr="00C052C5">
        <w:rPr>
          <w:rFonts w:ascii="Times New Roman" w:hAnsi="Times New Roman"/>
          <w:b w:val="0"/>
          <w:i/>
          <w:color w:val="auto"/>
        </w:rPr>
        <w:t>Белгісіз</w:t>
      </w:r>
      <w:proofErr w:type="spellEnd"/>
      <w:r w:rsidRPr="00C052C5">
        <w:rPr>
          <w:rFonts w:ascii="Times New Roman" w:hAnsi="Times New Roman"/>
          <w:b w:val="0"/>
          <w:i/>
          <w:color w:val="auto"/>
        </w:rPr>
        <w:t xml:space="preserve"> </w:t>
      </w:r>
    </w:p>
    <w:p w14:paraId="34106DE0" w14:textId="77777777" w:rsidR="001E7B4C" w:rsidRPr="00162F35" w:rsidRDefault="001E7B4C" w:rsidP="00162F35">
      <w:pPr>
        <w:pStyle w:val="1"/>
        <w:spacing w:before="0" w:line="240" w:lineRule="auto"/>
        <w:jc w:val="both"/>
        <w:rPr>
          <w:rFonts w:ascii="Times New Roman" w:hAnsi="Times New Roman"/>
          <w:b w:val="0"/>
          <w:spacing w:val="-1"/>
        </w:rPr>
      </w:pPr>
      <w:r w:rsidRPr="00C052C5">
        <w:rPr>
          <w:rFonts w:ascii="Times New Roman" w:hAnsi="Times New Roman"/>
          <w:b w:val="0"/>
          <w:color w:val="auto"/>
        </w:rPr>
        <w:t>-</w:t>
      </w:r>
      <w:r w:rsidRPr="00C052C5">
        <w:rPr>
          <w:rFonts w:ascii="Times New Roman" w:hAnsi="Times New Roman"/>
          <w:b w:val="0"/>
          <w:color w:val="auto"/>
          <w:spacing w:val="18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дәм</w:t>
      </w:r>
      <w:proofErr w:type="spellEnd"/>
      <w:r w:rsidRPr="00C052C5">
        <w:rPr>
          <w:rFonts w:ascii="Times New Roman" w:hAnsi="Times New Roman"/>
          <w:b w:val="0"/>
          <w:color w:val="auto"/>
          <w:spacing w:val="-1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сезудің</w:t>
      </w:r>
      <w:proofErr w:type="spellEnd"/>
      <w:r w:rsidRPr="00C052C5">
        <w:rPr>
          <w:rFonts w:ascii="Times New Roman" w:hAnsi="Times New Roman"/>
          <w:b w:val="0"/>
          <w:color w:val="auto"/>
          <w:spacing w:val="-1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өзгеруі</w:t>
      </w:r>
      <w:proofErr w:type="spellEnd"/>
      <w:r w:rsidRPr="00C052C5">
        <w:rPr>
          <w:rFonts w:ascii="Times New Roman" w:hAnsi="Times New Roman"/>
          <w:b w:val="0"/>
          <w:color w:val="auto"/>
          <w:spacing w:val="-2"/>
        </w:rPr>
        <w:t>,</w:t>
      </w:r>
      <w:r w:rsidRPr="00C052C5">
        <w:rPr>
          <w:rFonts w:ascii="Times New Roman" w:hAnsi="Times New Roman"/>
          <w:b w:val="0"/>
          <w:color w:val="auto"/>
          <w:spacing w:val="17"/>
        </w:rPr>
        <w:t xml:space="preserve"> </w:t>
      </w:r>
      <w:r w:rsidR="00C052C5" w:rsidRPr="00C052C5">
        <w:rPr>
          <w:rFonts w:ascii="Times New Roman" w:hAnsi="Times New Roman"/>
          <w:b w:val="0"/>
          <w:color w:val="auto"/>
          <w:spacing w:val="-1"/>
          <w:lang w:val="kk-KZ"/>
        </w:rPr>
        <w:t>темір татуын</w:t>
      </w:r>
      <w:r w:rsidRPr="00C052C5">
        <w:rPr>
          <w:rFonts w:ascii="Times New Roman" w:hAnsi="Times New Roman"/>
          <w:b w:val="0"/>
          <w:color w:val="auto"/>
          <w:spacing w:val="-1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сезіну</w:t>
      </w:r>
      <w:proofErr w:type="spellEnd"/>
      <w:r w:rsidRPr="00C052C5">
        <w:rPr>
          <w:rFonts w:ascii="Times New Roman" w:hAnsi="Times New Roman"/>
          <w:b w:val="0"/>
          <w:color w:val="auto"/>
          <w:spacing w:val="-1"/>
        </w:rPr>
        <w:t>,</w:t>
      </w:r>
      <w:r w:rsidRPr="00C052C5">
        <w:rPr>
          <w:rFonts w:ascii="Times New Roman" w:hAnsi="Times New Roman"/>
          <w:b w:val="0"/>
          <w:color w:val="auto"/>
          <w:spacing w:val="17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</w:rPr>
        <w:t>жүрек</w:t>
      </w:r>
      <w:proofErr w:type="spellEnd"/>
      <w:r w:rsidRPr="00C052C5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</w:rPr>
        <w:t>айнуы</w:t>
      </w:r>
      <w:proofErr w:type="spellEnd"/>
      <w:r w:rsidRPr="00C052C5">
        <w:rPr>
          <w:rFonts w:ascii="Times New Roman" w:hAnsi="Times New Roman"/>
          <w:b w:val="0"/>
          <w:color w:val="auto"/>
          <w:spacing w:val="17"/>
        </w:rPr>
        <w:t xml:space="preserve">,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құсу</w:t>
      </w:r>
      <w:proofErr w:type="spellEnd"/>
      <w:r w:rsidRPr="00C052C5">
        <w:rPr>
          <w:rFonts w:ascii="Times New Roman" w:hAnsi="Times New Roman"/>
          <w:b w:val="0"/>
          <w:color w:val="auto"/>
          <w:spacing w:val="-1"/>
        </w:rPr>
        <w:t>,</w:t>
      </w:r>
      <w:r w:rsidRPr="00C052C5">
        <w:rPr>
          <w:rFonts w:ascii="Times New Roman" w:hAnsi="Times New Roman"/>
          <w:b w:val="0"/>
          <w:color w:val="auto"/>
          <w:spacing w:val="57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іш</w:t>
      </w:r>
      <w:proofErr w:type="spellEnd"/>
      <w:r w:rsidRPr="00C052C5">
        <w:rPr>
          <w:rFonts w:ascii="Times New Roman" w:hAnsi="Times New Roman"/>
          <w:b w:val="0"/>
          <w:color w:val="auto"/>
          <w:spacing w:val="-1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қату</w:t>
      </w:r>
      <w:proofErr w:type="spellEnd"/>
      <w:r w:rsidRPr="00C052C5">
        <w:rPr>
          <w:rFonts w:ascii="Times New Roman" w:hAnsi="Times New Roman"/>
          <w:b w:val="0"/>
          <w:color w:val="auto"/>
          <w:spacing w:val="-1"/>
        </w:rPr>
        <w:t xml:space="preserve">,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ауыздың</w:t>
      </w:r>
      <w:proofErr w:type="spellEnd"/>
      <w:r w:rsidRPr="00C052C5">
        <w:rPr>
          <w:rFonts w:ascii="Times New Roman" w:hAnsi="Times New Roman"/>
          <w:b w:val="0"/>
          <w:color w:val="auto"/>
          <w:spacing w:val="-1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құрғауы</w:t>
      </w:r>
      <w:proofErr w:type="spellEnd"/>
      <w:r w:rsidRPr="00C052C5">
        <w:rPr>
          <w:rFonts w:ascii="Times New Roman" w:hAnsi="Times New Roman"/>
          <w:b w:val="0"/>
          <w:color w:val="auto"/>
          <w:spacing w:val="-1"/>
        </w:rPr>
        <w:t xml:space="preserve">, </w:t>
      </w:r>
      <w:r w:rsidRPr="00C052C5">
        <w:rPr>
          <w:rFonts w:ascii="Times New Roman" w:hAnsi="Times New Roman"/>
          <w:b w:val="0"/>
          <w:color w:val="auto"/>
        </w:rPr>
        <w:t>диарея,</w:t>
      </w:r>
      <w:r w:rsidRPr="00C052C5">
        <w:rPr>
          <w:rFonts w:ascii="Times New Roman" w:hAnsi="Times New Roman"/>
          <w:b w:val="0"/>
          <w:color w:val="auto"/>
          <w:spacing w:val="-1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тәбет</w:t>
      </w:r>
      <w:proofErr w:type="spellEnd"/>
      <w:r w:rsidR="00C052C5" w:rsidRPr="00C052C5">
        <w:rPr>
          <w:rFonts w:ascii="Times New Roman" w:hAnsi="Times New Roman"/>
          <w:b w:val="0"/>
          <w:color w:val="auto"/>
          <w:spacing w:val="-1"/>
          <w:lang w:val="kk-KZ"/>
        </w:rPr>
        <w:t>тің</w:t>
      </w:r>
      <w:r w:rsidRPr="00C052C5">
        <w:rPr>
          <w:rFonts w:ascii="Times New Roman" w:hAnsi="Times New Roman"/>
          <w:b w:val="0"/>
          <w:color w:val="auto"/>
          <w:spacing w:val="-1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1"/>
        </w:rPr>
        <w:t>болмауы</w:t>
      </w:r>
      <w:proofErr w:type="spellEnd"/>
      <w:r w:rsidRPr="00C052C5">
        <w:rPr>
          <w:rFonts w:ascii="Times New Roman" w:hAnsi="Times New Roman"/>
          <w:b w:val="0"/>
          <w:color w:val="auto"/>
          <w:spacing w:val="-1"/>
        </w:rPr>
        <w:t>,</w:t>
      </w:r>
      <w:r w:rsidRPr="00C052C5">
        <w:rPr>
          <w:rFonts w:ascii="Times New Roman" w:hAnsi="Times New Roman"/>
          <w:b w:val="0"/>
          <w:color w:val="auto"/>
          <w:spacing w:val="-4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4"/>
        </w:rPr>
        <w:t>іштің</w:t>
      </w:r>
      <w:proofErr w:type="spellEnd"/>
      <w:r w:rsidRPr="00C052C5">
        <w:rPr>
          <w:rFonts w:ascii="Times New Roman" w:hAnsi="Times New Roman"/>
          <w:b w:val="0"/>
          <w:color w:val="auto"/>
          <w:spacing w:val="-4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4"/>
        </w:rPr>
        <w:t>ауыруы</w:t>
      </w:r>
      <w:proofErr w:type="spellEnd"/>
      <w:r w:rsidRPr="00C052C5">
        <w:rPr>
          <w:rFonts w:ascii="Times New Roman" w:hAnsi="Times New Roman"/>
          <w:b w:val="0"/>
          <w:color w:val="auto"/>
          <w:spacing w:val="-4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4"/>
        </w:rPr>
        <w:t>немесе</w:t>
      </w:r>
      <w:proofErr w:type="spellEnd"/>
      <w:r w:rsidRPr="00C052C5">
        <w:rPr>
          <w:rFonts w:ascii="Times New Roman" w:hAnsi="Times New Roman"/>
          <w:b w:val="0"/>
          <w:color w:val="auto"/>
          <w:spacing w:val="-4"/>
        </w:rPr>
        <w:t xml:space="preserve"> </w:t>
      </w:r>
      <w:proofErr w:type="spellStart"/>
      <w:r w:rsidRPr="00C052C5">
        <w:rPr>
          <w:rFonts w:ascii="Times New Roman" w:hAnsi="Times New Roman"/>
          <w:b w:val="0"/>
          <w:color w:val="auto"/>
          <w:spacing w:val="-4"/>
        </w:rPr>
        <w:t>түйілуі</w:t>
      </w:r>
      <w:proofErr w:type="spellEnd"/>
      <w:r w:rsidRPr="00C052C5">
        <w:rPr>
          <w:rFonts w:ascii="Times New Roman" w:hAnsi="Times New Roman"/>
          <w:b w:val="0"/>
          <w:color w:val="auto"/>
          <w:spacing w:val="-4"/>
        </w:rPr>
        <w:t xml:space="preserve"> </w:t>
      </w:r>
    </w:p>
    <w:p w14:paraId="7554026A" w14:textId="77777777" w:rsidR="001E7B4C" w:rsidRPr="0054602C" w:rsidRDefault="001E7B4C" w:rsidP="00162F35">
      <w:pPr>
        <w:pStyle w:val="1"/>
        <w:spacing w:before="0" w:line="240" w:lineRule="auto"/>
        <w:jc w:val="both"/>
        <w:rPr>
          <w:rFonts w:ascii="Times New Roman" w:hAnsi="Times New Roman"/>
          <w:b w:val="0"/>
          <w:i/>
          <w:color w:val="auto"/>
          <w:spacing w:val="-1"/>
        </w:rPr>
      </w:pPr>
      <w:proofErr w:type="spellStart"/>
      <w:r w:rsidRPr="0054602C">
        <w:rPr>
          <w:rFonts w:ascii="Times New Roman" w:hAnsi="Times New Roman"/>
          <w:b w:val="0"/>
          <w:i/>
          <w:color w:val="auto"/>
          <w:spacing w:val="-1"/>
        </w:rPr>
        <w:t>Жалпы</w:t>
      </w:r>
      <w:proofErr w:type="spellEnd"/>
      <w:r w:rsidRPr="0054602C">
        <w:rPr>
          <w:rFonts w:ascii="Times New Roman" w:hAnsi="Times New Roman"/>
          <w:b w:val="0"/>
          <w:i/>
          <w:color w:val="auto"/>
          <w:spacing w:val="-1"/>
        </w:rPr>
        <w:t xml:space="preserve"> </w:t>
      </w:r>
      <w:proofErr w:type="spellStart"/>
      <w:r w:rsidRPr="0054602C">
        <w:rPr>
          <w:rFonts w:ascii="Times New Roman" w:hAnsi="Times New Roman"/>
          <w:b w:val="0"/>
          <w:i/>
          <w:color w:val="auto"/>
          <w:spacing w:val="-1"/>
        </w:rPr>
        <w:t>жағдайдың</w:t>
      </w:r>
      <w:proofErr w:type="spellEnd"/>
      <w:r w:rsidRPr="0054602C">
        <w:rPr>
          <w:rFonts w:ascii="Times New Roman" w:hAnsi="Times New Roman"/>
          <w:b w:val="0"/>
          <w:i/>
          <w:color w:val="auto"/>
          <w:spacing w:val="-1"/>
        </w:rPr>
        <w:t xml:space="preserve"> </w:t>
      </w:r>
      <w:proofErr w:type="spellStart"/>
      <w:r w:rsidRPr="0054602C">
        <w:rPr>
          <w:rFonts w:ascii="Times New Roman" w:hAnsi="Times New Roman"/>
          <w:b w:val="0"/>
          <w:i/>
          <w:color w:val="auto"/>
          <w:spacing w:val="-1"/>
        </w:rPr>
        <w:t>және</w:t>
      </w:r>
      <w:proofErr w:type="spellEnd"/>
      <w:r w:rsidRPr="0054602C">
        <w:rPr>
          <w:rFonts w:ascii="Times New Roman" w:hAnsi="Times New Roman"/>
          <w:b w:val="0"/>
          <w:i/>
          <w:color w:val="auto"/>
          <w:spacing w:val="-1"/>
        </w:rPr>
        <w:t xml:space="preserve"> </w:t>
      </w:r>
      <w:proofErr w:type="spellStart"/>
      <w:r w:rsidRPr="0054602C">
        <w:rPr>
          <w:rFonts w:ascii="Times New Roman" w:hAnsi="Times New Roman"/>
          <w:b w:val="0"/>
          <w:i/>
          <w:color w:val="auto"/>
          <w:spacing w:val="-1"/>
        </w:rPr>
        <w:t>енгізу</w:t>
      </w:r>
      <w:proofErr w:type="spellEnd"/>
      <w:r w:rsidRPr="0054602C">
        <w:rPr>
          <w:rFonts w:ascii="Times New Roman" w:hAnsi="Times New Roman"/>
          <w:b w:val="0"/>
          <w:i/>
          <w:color w:val="auto"/>
          <w:spacing w:val="-1"/>
        </w:rPr>
        <w:t xml:space="preserve"> </w:t>
      </w:r>
      <w:proofErr w:type="spellStart"/>
      <w:r w:rsidRPr="0054602C">
        <w:rPr>
          <w:rFonts w:ascii="Times New Roman" w:hAnsi="Times New Roman"/>
          <w:b w:val="0"/>
          <w:i/>
          <w:color w:val="auto"/>
          <w:spacing w:val="-1"/>
        </w:rPr>
        <w:t>орнындағы</w:t>
      </w:r>
      <w:proofErr w:type="spellEnd"/>
      <w:r w:rsidRPr="0054602C">
        <w:rPr>
          <w:rFonts w:ascii="Times New Roman" w:hAnsi="Times New Roman"/>
          <w:b w:val="0"/>
          <w:i/>
          <w:color w:val="auto"/>
          <w:spacing w:val="-1"/>
        </w:rPr>
        <w:t xml:space="preserve"> </w:t>
      </w:r>
      <w:proofErr w:type="spellStart"/>
      <w:r w:rsidRPr="0054602C">
        <w:rPr>
          <w:rFonts w:ascii="Times New Roman" w:hAnsi="Times New Roman"/>
          <w:b w:val="0"/>
          <w:i/>
          <w:color w:val="auto"/>
          <w:spacing w:val="-1"/>
        </w:rPr>
        <w:t>жағдайдың</w:t>
      </w:r>
      <w:proofErr w:type="spellEnd"/>
      <w:r w:rsidRPr="0054602C">
        <w:rPr>
          <w:rFonts w:ascii="Times New Roman" w:hAnsi="Times New Roman"/>
          <w:b w:val="0"/>
          <w:i/>
          <w:color w:val="auto"/>
          <w:spacing w:val="-1"/>
        </w:rPr>
        <w:t xml:space="preserve"> </w:t>
      </w:r>
      <w:proofErr w:type="spellStart"/>
      <w:r w:rsidRPr="0054602C">
        <w:rPr>
          <w:rFonts w:ascii="Times New Roman" w:hAnsi="Times New Roman"/>
          <w:b w:val="0"/>
          <w:i/>
          <w:color w:val="auto"/>
          <w:spacing w:val="-1"/>
        </w:rPr>
        <w:t>бұзылуы</w:t>
      </w:r>
      <w:proofErr w:type="spellEnd"/>
      <w:r w:rsidRPr="0054602C">
        <w:rPr>
          <w:rFonts w:ascii="Times New Roman" w:hAnsi="Times New Roman"/>
          <w:b w:val="0"/>
          <w:color w:val="auto"/>
          <w:spacing w:val="-1"/>
        </w:rPr>
        <w:t>:</w:t>
      </w:r>
    </w:p>
    <w:p w14:paraId="32ED86C2" w14:textId="77777777" w:rsidR="001E7B4C" w:rsidRPr="00162F35" w:rsidRDefault="001E7B4C" w:rsidP="00162F35">
      <w:pPr>
        <w:pStyle w:val="a9"/>
        <w:spacing w:after="0"/>
        <w:jc w:val="both"/>
        <w:rPr>
          <w:i/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Өте</w:t>
      </w:r>
      <w:proofErr w:type="spellEnd"/>
      <w:r w:rsidRPr="00162F35">
        <w:rPr>
          <w:i/>
          <w:sz w:val="28"/>
          <w:szCs w:val="28"/>
        </w:rPr>
        <w:t xml:space="preserve"> </w:t>
      </w:r>
      <w:proofErr w:type="spellStart"/>
      <w:r w:rsidRPr="00162F35">
        <w:rPr>
          <w:i/>
          <w:sz w:val="28"/>
          <w:szCs w:val="28"/>
        </w:rPr>
        <w:t>жиі</w:t>
      </w:r>
      <w:proofErr w:type="spellEnd"/>
    </w:p>
    <w:p w14:paraId="5D5789D4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spacing w:val="1"/>
          <w:sz w:val="28"/>
          <w:szCs w:val="28"/>
        </w:rPr>
        <w:t xml:space="preserve"> </w:t>
      </w:r>
      <w:r w:rsidRPr="00162F35">
        <w:rPr>
          <w:sz w:val="28"/>
          <w:szCs w:val="28"/>
        </w:rPr>
        <w:t xml:space="preserve">- </w:t>
      </w:r>
      <w:proofErr w:type="spellStart"/>
      <w:r w:rsidRPr="00162F35">
        <w:rPr>
          <w:sz w:val="28"/>
          <w:szCs w:val="28"/>
        </w:rPr>
        <w:t>қынаптық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бөліністер</w:t>
      </w:r>
      <w:proofErr w:type="spellEnd"/>
    </w:p>
    <w:p w14:paraId="024F838E" w14:textId="77777777" w:rsidR="001E7B4C" w:rsidRPr="00162F35" w:rsidRDefault="001E7B4C" w:rsidP="00162F35">
      <w:pPr>
        <w:pStyle w:val="a9"/>
        <w:spacing w:after="0"/>
        <w:jc w:val="both"/>
        <w:rPr>
          <w:i/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Жиі</w:t>
      </w:r>
      <w:proofErr w:type="spellEnd"/>
      <w:r w:rsidRPr="00162F35">
        <w:rPr>
          <w:i/>
          <w:sz w:val="28"/>
          <w:szCs w:val="28"/>
        </w:rPr>
        <w:t xml:space="preserve"> </w:t>
      </w:r>
    </w:p>
    <w:p w14:paraId="3F768387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i/>
          <w:spacing w:val="-2"/>
          <w:sz w:val="28"/>
          <w:szCs w:val="28"/>
        </w:rPr>
        <w:t xml:space="preserve"> </w:t>
      </w:r>
      <w:r w:rsidRPr="00162F35">
        <w:rPr>
          <w:sz w:val="28"/>
          <w:szCs w:val="28"/>
        </w:rPr>
        <w:t>- вагинит,</w:t>
      </w:r>
      <w:r w:rsidRPr="00162F35">
        <w:rPr>
          <w:w w:val="95"/>
          <w:sz w:val="28"/>
          <w:szCs w:val="28"/>
        </w:rPr>
        <w:t xml:space="preserve"> </w:t>
      </w:r>
      <w:proofErr w:type="spellStart"/>
      <w:r w:rsidR="000E008F">
        <w:rPr>
          <w:sz w:val="28"/>
          <w:szCs w:val="28"/>
        </w:rPr>
        <w:t>вульвовагинальді</w:t>
      </w:r>
      <w:proofErr w:type="spellEnd"/>
      <w:r w:rsidR="000E008F">
        <w:rPr>
          <w:sz w:val="28"/>
          <w:szCs w:val="28"/>
        </w:rPr>
        <w:t xml:space="preserve"> </w:t>
      </w:r>
      <w:proofErr w:type="spellStart"/>
      <w:r w:rsidR="000E008F">
        <w:rPr>
          <w:sz w:val="28"/>
          <w:szCs w:val="28"/>
        </w:rPr>
        <w:t>тітіркену</w:t>
      </w:r>
      <w:proofErr w:type="spellEnd"/>
      <w:r w:rsidR="000E008F">
        <w:rPr>
          <w:sz w:val="28"/>
          <w:szCs w:val="28"/>
        </w:rPr>
        <w:t>,</w:t>
      </w:r>
      <w:r w:rsidR="000E008F">
        <w:rPr>
          <w:sz w:val="28"/>
          <w:szCs w:val="28"/>
          <w:lang w:val="kk-KZ"/>
        </w:rPr>
        <w:t xml:space="preserve"> кіші жамбас </w:t>
      </w:r>
      <w:proofErr w:type="gramStart"/>
      <w:r w:rsidR="000E008F">
        <w:rPr>
          <w:sz w:val="28"/>
          <w:szCs w:val="28"/>
          <w:lang w:val="kk-KZ"/>
        </w:rPr>
        <w:t>ағзаларындағы</w:t>
      </w:r>
      <w:r w:rsidR="00F835A9">
        <w:rPr>
          <w:sz w:val="28"/>
          <w:szCs w:val="28"/>
          <w:lang w:val="kk-KZ"/>
        </w:rPr>
        <w:t xml:space="preserve"> </w:t>
      </w:r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жайсыздық</w:t>
      </w:r>
      <w:proofErr w:type="spellEnd"/>
      <w:proofErr w:type="gramEnd"/>
    </w:p>
    <w:p w14:paraId="40A09A94" w14:textId="77777777" w:rsidR="001E7B4C" w:rsidRPr="00162F35" w:rsidRDefault="001E7B4C" w:rsidP="00162F35">
      <w:pPr>
        <w:pStyle w:val="a9"/>
        <w:spacing w:after="0"/>
        <w:jc w:val="both"/>
        <w:rPr>
          <w:i/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Сирек</w:t>
      </w:r>
      <w:proofErr w:type="spellEnd"/>
      <w:r w:rsidRPr="00162F35">
        <w:rPr>
          <w:i/>
          <w:sz w:val="28"/>
          <w:szCs w:val="28"/>
        </w:rPr>
        <w:t xml:space="preserve"> </w:t>
      </w:r>
    </w:p>
    <w:p w14:paraId="6C56E3A6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i/>
          <w:spacing w:val="-2"/>
          <w:sz w:val="28"/>
          <w:szCs w:val="28"/>
        </w:rPr>
        <w:t xml:space="preserve"> </w:t>
      </w:r>
      <w:r w:rsidRPr="00162F35">
        <w:rPr>
          <w:i/>
          <w:sz w:val="28"/>
          <w:szCs w:val="28"/>
        </w:rPr>
        <w:t>-</w:t>
      </w:r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қынапта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ашыту</w:t>
      </w:r>
      <w:proofErr w:type="spellEnd"/>
      <w:r w:rsidRPr="00162F35">
        <w:rPr>
          <w:sz w:val="28"/>
          <w:szCs w:val="28"/>
        </w:rPr>
        <w:t xml:space="preserve"> мен </w:t>
      </w:r>
      <w:proofErr w:type="spellStart"/>
      <w:r w:rsidRPr="00162F35">
        <w:rPr>
          <w:sz w:val="28"/>
          <w:szCs w:val="28"/>
        </w:rPr>
        <w:t>қышынуды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сезіну</w:t>
      </w:r>
      <w:proofErr w:type="spellEnd"/>
      <w:r w:rsidRPr="00162F35">
        <w:rPr>
          <w:sz w:val="28"/>
          <w:szCs w:val="28"/>
        </w:rPr>
        <w:t xml:space="preserve">, </w:t>
      </w:r>
      <w:proofErr w:type="spellStart"/>
      <w:r w:rsidRPr="00B17972">
        <w:rPr>
          <w:sz w:val="28"/>
          <w:szCs w:val="28"/>
        </w:rPr>
        <w:t>тітіркену</w:t>
      </w:r>
      <w:proofErr w:type="spellEnd"/>
      <w:r w:rsidRPr="00162F35">
        <w:rPr>
          <w:sz w:val="28"/>
          <w:szCs w:val="28"/>
        </w:rPr>
        <w:t xml:space="preserve">, </w:t>
      </w:r>
      <w:proofErr w:type="spellStart"/>
      <w:r w:rsidRPr="00162F35">
        <w:rPr>
          <w:sz w:val="28"/>
          <w:szCs w:val="28"/>
        </w:rPr>
        <w:t>бөртпе</w:t>
      </w:r>
      <w:proofErr w:type="spellEnd"/>
    </w:p>
    <w:p w14:paraId="5C6846DF" w14:textId="77777777" w:rsidR="001E7B4C" w:rsidRPr="00162F35" w:rsidRDefault="001E7B4C" w:rsidP="00162F35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162F35">
        <w:rPr>
          <w:i/>
          <w:sz w:val="28"/>
          <w:szCs w:val="28"/>
        </w:rPr>
        <w:t>Белгісіз</w:t>
      </w:r>
      <w:proofErr w:type="spellEnd"/>
      <w:r w:rsidRPr="00162F35">
        <w:rPr>
          <w:i/>
          <w:sz w:val="28"/>
          <w:szCs w:val="28"/>
        </w:rPr>
        <w:t xml:space="preserve"> </w:t>
      </w:r>
    </w:p>
    <w:p w14:paraId="2773C4AF" w14:textId="77777777" w:rsidR="001E7B4C" w:rsidRDefault="001E7B4C" w:rsidP="00162F35">
      <w:pPr>
        <w:pStyle w:val="a9"/>
        <w:spacing w:after="0"/>
        <w:jc w:val="both"/>
        <w:rPr>
          <w:sz w:val="28"/>
          <w:szCs w:val="28"/>
        </w:rPr>
      </w:pPr>
      <w:r w:rsidRPr="00162F35">
        <w:rPr>
          <w:sz w:val="28"/>
          <w:szCs w:val="28"/>
        </w:rPr>
        <w:t xml:space="preserve">- </w:t>
      </w:r>
      <w:proofErr w:type="spellStart"/>
      <w:r w:rsidRPr="00162F35">
        <w:rPr>
          <w:sz w:val="28"/>
          <w:szCs w:val="28"/>
        </w:rPr>
        <w:t>жергілікті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тітіркену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және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жоғары</w:t>
      </w:r>
      <w:proofErr w:type="spellEnd"/>
      <w:r w:rsidRPr="00162F35">
        <w:rPr>
          <w:sz w:val="28"/>
          <w:szCs w:val="28"/>
        </w:rPr>
        <w:t xml:space="preserve"> </w:t>
      </w:r>
      <w:proofErr w:type="spellStart"/>
      <w:r w:rsidRPr="00162F35">
        <w:rPr>
          <w:sz w:val="28"/>
          <w:szCs w:val="28"/>
        </w:rPr>
        <w:t>сезімталдық</w:t>
      </w:r>
      <w:proofErr w:type="spellEnd"/>
      <w:r w:rsidRPr="00162F35">
        <w:rPr>
          <w:sz w:val="28"/>
          <w:szCs w:val="28"/>
        </w:rPr>
        <w:t xml:space="preserve">, </w:t>
      </w:r>
      <w:proofErr w:type="spellStart"/>
      <w:r w:rsidRPr="00162F35">
        <w:rPr>
          <w:sz w:val="28"/>
          <w:szCs w:val="28"/>
        </w:rPr>
        <w:t>жанаспалы</w:t>
      </w:r>
      <w:proofErr w:type="spellEnd"/>
      <w:r w:rsidRPr="00162F35">
        <w:rPr>
          <w:sz w:val="28"/>
          <w:szCs w:val="28"/>
        </w:rPr>
        <w:t xml:space="preserve"> дерматит.</w:t>
      </w:r>
    </w:p>
    <w:p w14:paraId="1F4D4817" w14:textId="77777777" w:rsidR="00E35A33" w:rsidRPr="00E35A33" w:rsidRDefault="00E35A33" w:rsidP="00E35A33">
      <w:pPr>
        <w:pStyle w:val="a9"/>
        <w:spacing w:after="0"/>
        <w:jc w:val="both"/>
        <w:rPr>
          <w:rFonts w:eastAsia="Calibri"/>
          <w:b/>
          <w:color w:val="000000"/>
          <w:sz w:val="28"/>
          <w:szCs w:val="22"/>
          <w:lang w:eastAsia="en-US"/>
        </w:rPr>
      </w:pP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Жағымсыз</w:t>
      </w:r>
      <w:proofErr w:type="spellEnd"/>
      <w:r w:rsidRPr="00E35A3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дәрілік</w:t>
      </w:r>
      <w:proofErr w:type="spellEnd"/>
      <w:r w:rsidRPr="00E35A3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реакциялар</w:t>
      </w:r>
      <w:proofErr w:type="spellEnd"/>
      <w:r w:rsidRPr="00E35A3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туындағанда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медициналық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қызметкерге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,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фарма</w:t>
      </w:r>
      <w:r>
        <w:rPr>
          <w:rFonts w:eastAsia="Calibri"/>
          <w:b/>
          <w:color w:val="000000"/>
          <w:sz w:val="28"/>
          <w:szCs w:val="22"/>
          <w:lang w:eastAsia="en-US"/>
        </w:rPr>
        <w:t>цевтикалық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қызметкерге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немесе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,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дәрілік</w:t>
      </w:r>
      <w:proofErr w:type="spellEnd"/>
      <w:r w:rsidRPr="00E35A3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препараттардың</w:t>
      </w:r>
      <w:proofErr w:type="spellEnd"/>
      <w:r w:rsidRPr="00E35A3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тиімсіздігі</w:t>
      </w:r>
      <w:proofErr w:type="spellEnd"/>
      <w:r w:rsidRPr="00E35A3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турал</w:t>
      </w:r>
      <w:r>
        <w:rPr>
          <w:rFonts w:eastAsia="Calibri"/>
          <w:b/>
          <w:color w:val="000000"/>
          <w:sz w:val="28"/>
          <w:szCs w:val="22"/>
          <w:lang w:eastAsia="en-US"/>
        </w:rPr>
        <w:t>ы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хабарламаларды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қоса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,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дәрілік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препараттарға</w:t>
      </w:r>
      <w:proofErr w:type="spellEnd"/>
      <w:r w:rsidRPr="00E35A3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болатын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жағымсыз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реакциялар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(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әсерлер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)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жөніндег</w:t>
      </w:r>
      <w:r>
        <w:rPr>
          <w:rFonts w:eastAsia="Calibri"/>
          <w:b/>
          <w:color w:val="000000"/>
          <w:sz w:val="28"/>
          <w:szCs w:val="22"/>
          <w:lang w:eastAsia="en-US"/>
        </w:rPr>
        <w:t>і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ақпараттық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деректер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базасына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тікелей</w:t>
      </w:r>
      <w:proofErr w:type="spellEnd"/>
      <w:r w:rsidRPr="00E35A3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хабарласу</w:t>
      </w:r>
      <w:proofErr w:type="spellEnd"/>
      <w:r w:rsidRPr="00E35A3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b/>
          <w:color w:val="000000"/>
          <w:sz w:val="28"/>
          <w:szCs w:val="22"/>
          <w:lang w:eastAsia="en-US"/>
        </w:rPr>
        <w:t>керек</w:t>
      </w:r>
      <w:proofErr w:type="spellEnd"/>
    </w:p>
    <w:p w14:paraId="72D35E03" w14:textId="77777777" w:rsidR="00E35A33" w:rsidRPr="00E35A33" w:rsidRDefault="00E35A33" w:rsidP="00E35A33">
      <w:pPr>
        <w:pStyle w:val="a9"/>
        <w:spacing w:after="0"/>
        <w:jc w:val="both"/>
        <w:rPr>
          <w:rFonts w:eastAsia="Calibri"/>
          <w:color w:val="000000"/>
          <w:sz w:val="28"/>
          <w:szCs w:val="22"/>
          <w:lang w:eastAsia="en-US"/>
        </w:rPr>
      </w:pP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Қазақстан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Республикасы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Денсаулық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сақтау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министрлігі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Тауарлар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мен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көрсетілетін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қызметтердің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сапасы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мен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қауіпсіздігін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бақыл</w:t>
      </w:r>
      <w:r>
        <w:rPr>
          <w:rFonts w:eastAsia="Calibri"/>
          <w:color w:val="000000"/>
          <w:sz w:val="28"/>
          <w:szCs w:val="22"/>
          <w:lang w:eastAsia="en-US"/>
        </w:rPr>
        <w:t>ау</w:t>
      </w:r>
      <w:proofErr w:type="spellEnd"/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2"/>
          <w:lang w:eastAsia="en-US"/>
        </w:rPr>
        <w:t>комитеті</w:t>
      </w:r>
      <w:proofErr w:type="spellEnd"/>
      <w:r>
        <w:rPr>
          <w:rFonts w:eastAsia="Calibri"/>
          <w:color w:val="000000"/>
          <w:sz w:val="28"/>
          <w:szCs w:val="22"/>
          <w:lang w:eastAsia="en-US"/>
        </w:rPr>
        <w:t xml:space="preserve"> «</w:t>
      </w:r>
      <w:proofErr w:type="spellStart"/>
      <w:r>
        <w:rPr>
          <w:rFonts w:eastAsia="Calibri"/>
          <w:color w:val="000000"/>
          <w:sz w:val="28"/>
          <w:szCs w:val="22"/>
          <w:lang w:eastAsia="en-US"/>
        </w:rPr>
        <w:t>Дәрілік</w:t>
      </w:r>
      <w:proofErr w:type="spellEnd"/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2"/>
          <w:lang w:eastAsia="en-US"/>
        </w:rPr>
        <w:t>заттар</w:t>
      </w:r>
      <w:proofErr w:type="spellEnd"/>
      <w:r>
        <w:rPr>
          <w:rFonts w:eastAsia="Calibri"/>
          <w:color w:val="000000"/>
          <w:sz w:val="28"/>
          <w:szCs w:val="22"/>
          <w:lang w:eastAsia="en-US"/>
        </w:rPr>
        <w:t xml:space="preserve"> мен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медициналық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бұйымдарды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сараптау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ұлттық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Pr="00E35A33">
        <w:rPr>
          <w:rFonts w:eastAsia="Calibri"/>
          <w:color w:val="000000"/>
          <w:sz w:val="28"/>
          <w:szCs w:val="22"/>
          <w:lang w:eastAsia="en-US"/>
        </w:rPr>
        <w:t>орталығы</w:t>
      </w:r>
      <w:proofErr w:type="spellEnd"/>
      <w:r w:rsidRPr="00E35A33">
        <w:rPr>
          <w:rFonts w:eastAsia="Calibri"/>
          <w:color w:val="000000"/>
          <w:sz w:val="28"/>
          <w:szCs w:val="22"/>
          <w:lang w:eastAsia="en-US"/>
        </w:rPr>
        <w:t xml:space="preserve">» ШЖҚ РМК </w:t>
      </w:r>
    </w:p>
    <w:p w14:paraId="31CA9A1E" w14:textId="77777777" w:rsidR="005E152B" w:rsidRPr="009E5F4E" w:rsidRDefault="00A53426" w:rsidP="00E35A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8" w:history="1">
        <w:r w:rsidR="005E152B" w:rsidRPr="005E152B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5E152B" w:rsidRPr="005E152B">
          <w:rPr>
            <w:rFonts w:ascii="Times New Roman" w:hAnsi="Times New Roman"/>
            <w:sz w:val="28"/>
            <w:szCs w:val="28"/>
            <w:u w:val="single"/>
          </w:rPr>
          <w:t>://</w:t>
        </w:r>
        <w:r w:rsidR="005E152B" w:rsidRPr="005E152B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5E152B" w:rsidRPr="005E152B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5E152B" w:rsidRPr="005E152B">
          <w:rPr>
            <w:rFonts w:ascii="Times New Roman" w:hAnsi="Times New Roman"/>
            <w:sz w:val="28"/>
            <w:szCs w:val="28"/>
            <w:u w:val="single"/>
            <w:lang w:val="en-US"/>
          </w:rPr>
          <w:t>ndda</w:t>
        </w:r>
        <w:proofErr w:type="spellEnd"/>
        <w:r w:rsidR="005E152B" w:rsidRPr="005E152B">
          <w:rPr>
            <w:rFonts w:ascii="Times New Roman" w:hAnsi="Times New Roman"/>
            <w:sz w:val="28"/>
            <w:szCs w:val="28"/>
            <w:u w:val="single"/>
          </w:rPr>
          <w:t>.</w:t>
        </w:r>
        <w:r w:rsidR="005E152B" w:rsidRPr="005E152B">
          <w:rPr>
            <w:rFonts w:ascii="Times New Roman" w:hAnsi="Times New Roman"/>
            <w:sz w:val="28"/>
            <w:szCs w:val="28"/>
            <w:u w:val="single"/>
            <w:lang w:val="en-US"/>
          </w:rPr>
          <w:t>kz</w:t>
        </w:r>
      </w:hyperlink>
    </w:p>
    <w:p w14:paraId="448742A5" w14:textId="77777777" w:rsidR="005E152B" w:rsidRPr="005E152B" w:rsidRDefault="005E152B" w:rsidP="005E152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414944D" w14:textId="77777777" w:rsidR="000C2C4B" w:rsidRPr="00812D0F" w:rsidRDefault="00812D0F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Қосымша мәліметтер</w:t>
      </w:r>
    </w:p>
    <w:p w14:paraId="748A1813" w14:textId="77777777" w:rsidR="00E35A33" w:rsidRPr="005B2B0D" w:rsidRDefault="00E35A33" w:rsidP="00162F35">
      <w:pPr>
        <w:pStyle w:val="a9"/>
        <w:spacing w:after="0"/>
        <w:jc w:val="both"/>
        <w:rPr>
          <w:b/>
          <w:i/>
          <w:sz w:val="28"/>
          <w:szCs w:val="28"/>
          <w:lang w:val="kk-KZ"/>
        </w:rPr>
      </w:pPr>
      <w:bookmarkStart w:id="3" w:name="_Hlk16678036"/>
      <w:bookmarkStart w:id="4" w:name="2175220286"/>
      <w:r w:rsidRPr="005B2B0D">
        <w:rPr>
          <w:b/>
          <w:i/>
          <w:sz w:val="28"/>
          <w:szCs w:val="28"/>
          <w:lang w:val="kk-KZ"/>
        </w:rPr>
        <w:t xml:space="preserve">Дәрілік препарат құрамы </w:t>
      </w:r>
    </w:p>
    <w:p w14:paraId="70CA8364" w14:textId="77777777" w:rsidR="00162F35" w:rsidRPr="00162F35" w:rsidRDefault="00162F35" w:rsidP="00162F35">
      <w:pPr>
        <w:pStyle w:val="a9"/>
        <w:spacing w:after="0"/>
        <w:jc w:val="both"/>
        <w:rPr>
          <w:spacing w:val="-1"/>
          <w:sz w:val="28"/>
          <w:szCs w:val="28"/>
          <w:lang w:val="kk-KZ" w:eastAsia="en-US"/>
        </w:rPr>
      </w:pPr>
      <w:r w:rsidRPr="00162F35">
        <w:rPr>
          <w:spacing w:val="-1"/>
          <w:sz w:val="28"/>
          <w:szCs w:val="28"/>
          <w:lang w:val="kk-KZ"/>
        </w:rPr>
        <w:t>Бір суппозиторийдің құрамында</w:t>
      </w:r>
    </w:p>
    <w:p w14:paraId="241F8226" w14:textId="77777777" w:rsidR="00162F35" w:rsidRDefault="00162F35" w:rsidP="00162F35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162F35">
        <w:rPr>
          <w:rFonts w:ascii="Times New Roman" w:hAnsi="Times New Roman"/>
          <w:i/>
          <w:sz w:val="28"/>
          <w:szCs w:val="28"/>
          <w:lang w:val="kk-KZ"/>
        </w:rPr>
        <w:lastRenderedPageBreak/>
        <w:t>белсенді заттар:</w:t>
      </w:r>
      <w:r w:rsidR="00D068FE" w:rsidRPr="00D068FE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="00D068FE" w:rsidRPr="00D068FE">
        <w:rPr>
          <w:rFonts w:ascii="Times New Roman" w:hAnsi="Times New Roman"/>
          <w:bCs/>
          <w:iCs/>
          <w:spacing w:val="-2"/>
          <w:sz w:val="28"/>
          <w:szCs w:val="28"/>
        </w:rPr>
        <w:t xml:space="preserve">метронидазол </w:t>
      </w:r>
      <w:r w:rsidR="007B3B50">
        <w:rPr>
          <w:rFonts w:ascii="Times New Roman" w:hAnsi="Times New Roman"/>
          <w:bCs/>
          <w:iCs/>
          <w:spacing w:val="-2"/>
          <w:sz w:val="28"/>
          <w:szCs w:val="28"/>
        </w:rPr>
        <w:t>75</w:t>
      </w:r>
      <w:r w:rsidR="00D068FE" w:rsidRPr="00D068FE">
        <w:rPr>
          <w:rFonts w:ascii="Times New Roman" w:hAnsi="Times New Roman"/>
          <w:bCs/>
          <w:iCs/>
          <w:spacing w:val="-2"/>
          <w:sz w:val="28"/>
          <w:szCs w:val="28"/>
        </w:rPr>
        <w:t xml:space="preserve">0 мг, </w:t>
      </w:r>
      <w:proofErr w:type="spellStart"/>
      <w:r w:rsidR="00D068FE" w:rsidRPr="00D068FE">
        <w:rPr>
          <w:rFonts w:ascii="Times New Roman" w:hAnsi="Times New Roman"/>
          <w:bCs/>
          <w:iCs/>
          <w:spacing w:val="-2"/>
          <w:sz w:val="28"/>
          <w:szCs w:val="28"/>
        </w:rPr>
        <w:t>миконазол</w:t>
      </w:r>
      <w:proofErr w:type="spellEnd"/>
      <w:r w:rsidR="00D068FE" w:rsidRPr="00D068FE">
        <w:rPr>
          <w:rFonts w:ascii="Times New Roman" w:hAnsi="Times New Roman"/>
          <w:bCs/>
          <w:iCs/>
          <w:spacing w:val="-2"/>
          <w:sz w:val="28"/>
          <w:szCs w:val="28"/>
        </w:rPr>
        <w:t xml:space="preserve"> нитрат </w:t>
      </w:r>
      <w:r w:rsidR="007B3B50">
        <w:rPr>
          <w:rFonts w:ascii="Times New Roman" w:hAnsi="Times New Roman"/>
          <w:bCs/>
          <w:iCs/>
          <w:spacing w:val="-2"/>
          <w:sz w:val="28"/>
          <w:szCs w:val="28"/>
        </w:rPr>
        <w:t>2</w:t>
      </w:r>
      <w:r w:rsidR="00D068FE" w:rsidRPr="00D068FE">
        <w:rPr>
          <w:rFonts w:ascii="Times New Roman" w:hAnsi="Times New Roman"/>
          <w:bCs/>
          <w:iCs/>
          <w:spacing w:val="-2"/>
          <w:sz w:val="28"/>
          <w:szCs w:val="28"/>
        </w:rPr>
        <w:t xml:space="preserve">00 мг  </w:t>
      </w:r>
    </w:p>
    <w:p w14:paraId="67D0B828" w14:textId="77777777" w:rsidR="00D068FE" w:rsidRPr="00D068FE" w:rsidRDefault="00162F35" w:rsidP="00162F35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proofErr w:type="spellStart"/>
      <w:r w:rsidRPr="00162F35">
        <w:rPr>
          <w:rFonts w:ascii="Times New Roman" w:hAnsi="Times New Roman"/>
          <w:bCs/>
          <w:i/>
          <w:iCs/>
          <w:spacing w:val="-2"/>
          <w:sz w:val="28"/>
          <w:szCs w:val="28"/>
        </w:rPr>
        <w:t>қосымша</w:t>
      </w:r>
      <w:proofErr w:type="spellEnd"/>
      <w:r w:rsidRPr="00162F35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Pr="00162F35">
        <w:rPr>
          <w:rFonts w:ascii="Times New Roman" w:hAnsi="Times New Roman"/>
          <w:bCs/>
          <w:i/>
          <w:iCs/>
          <w:spacing w:val="-2"/>
          <w:sz w:val="28"/>
          <w:szCs w:val="28"/>
        </w:rPr>
        <w:t>заттар</w:t>
      </w:r>
      <w:proofErr w:type="spellEnd"/>
      <w:r w:rsidR="00D068FE" w:rsidRPr="00D068FE">
        <w:rPr>
          <w:rFonts w:ascii="Times New Roman" w:hAnsi="Times New Roman"/>
          <w:bCs/>
          <w:iCs/>
          <w:spacing w:val="-2"/>
          <w:sz w:val="28"/>
          <w:szCs w:val="28"/>
        </w:rPr>
        <w:t xml:space="preserve">: </w:t>
      </w:r>
      <w:bookmarkStart w:id="5" w:name="_Hlk30150400"/>
      <w:proofErr w:type="spellStart"/>
      <w:r w:rsidRPr="00162F35">
        <w:rPr>
          <w:rFonts w:ascii="Times New Roman" w:hAnsi="Times New Roman"/>
          <w:bCs/>
          <w:iCs/>
          <w:spacing w:val="-2"/>
          <w:sz w:val="28"/>
          <w:szCs w:val="28"/>
        </w:rPr>
        <w:t>қатты</w:t>
      </w:r>
      <w:proofErr w:type="spellEnd"/>
      <w:r w:rsidRPr="00162F35">
        <w:rPr>
          <w:rFonts w:ascii="Times New Roman" w:hAnsi="Times New Roman"/>
          <w:bCs/>
          <w:iCs/>
          <w:spacing w:val="-2"/>
          <w:sz w:val="28"/>
          <w:szCs w:val="28"/>
        </w:rPr>
        <w:t xml:space="preserve"> май </w:t>
      </w:r>
      <w:r w:rsidR="00D068FE" w:rsidRPr="00D068FE">
        <w:rPr>
          <w:rFonts w:ascii="Times New Roman" w:hAnsi="Times New Roman"/>
          <w:bCs/>
          <w:iCs/>
          <w:spacing w:val="-2"/>
          <w:sz w:val="28"/>
          <w:szCs w:val="28"/>
        </w:rPr>
        <w:t>(Suppocire NAI 50)</w:t>
      </w:r>
    </w:p>
    <w:bookmarkEnd w:id="5"/>
    <w:p w14:paraId="4D35B3E4" w14:textId="77777777" w:rsidR="00F41120" w:rsidRPr="00D5540A" w:rsidRDefault="00F41120" w:rsidP="00F41120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</w:p>
    <w:p w14:paraId="2043181C" w14:textId="77777777" w:rsidR="00812D0F" w:rsidRDefault="00812D0F" w:rsidP="00DD4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6" w:name="_Hlk14776878"/>
      <w:bookmarkStart w:id="7" w:name="2175220287"/>
      <w:bookmarkEnd w:id="3"/>
      <w:bookmarkEnd w:id="4"/>
      <w:proofErr w:type="spellStart"/>
      <w:r w:rsidRPr="00812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Сыртқы</w:t>
      </w:r>
      <w:proofErr w:type="spellEnd"/>
      <w:r w:rsidRPr="00812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түрінің</w:t>
      </w:r>
      <w:proofErr w:type="spellEnd"/>
      <w:r w:rsidRPr="00812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812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иісінің</w:t>
      </w:r>
      <w:proofErr w:type="spellEnd"/>
      <w:r w:rsidRPr="00812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812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дәмінің</w:t>
      </w:r>
      <w:proofErr w:type="spellEnd"/>
      <w:r w:rsidRPr="00812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сипаттамасы</w:t>
      </w:r>
      <w:proofErr w:type="spellEnd"/>
      <w:r w:rsidRPr="00812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49009B53" w14:textId="77777777" w:rsidR="00DD4C57" w:rsidRDefault="00162F35" w:rsidP="00DD4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</w:pPr>
      <w:proofErr w:type="spellStart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>Ақтан</w:t>
      </w:r>
      <w:proofErr w:type="spellEnd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 xml:space="preserve"> </w:t>
      </w:r>
      <w:proofErr w:type="spellStart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>ақшыл</w:t>
      </w:r>
      <w:proofErr w:type="spellEnd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 xml:space="preserve"> </w:t>
      </w:r>
      <w:proofErr w:type="spellStart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>сары</w:t>
      </w:r>
      <w:proofErr w:type="spellEnd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 xml:space="preserve"> </w:t>
      </w:r>
      <w:proofErr w:type="spellStart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>түске</w:t>
      </w:r>
      <w:proofErr w:type="spellEnd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 xml:space="preserve"> </w:t>
      </w:r>
      <w:proofErr w:type="spellStart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>дейінгі</w:t>
      </w:r>
      <w:proofErr w:type="spellEnd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 xml:space="preserve">, торпедо </w:t>
      </w:r>
      <w:proofErr w:type="spellStart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>пішінді</w:t>
      </w:r>
      <w:proofErr w:type="spellEnd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 xml:space="preserve"> </w:t>
      </w:r>
      <w:proofErr w:type="spellStart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>суппозиторийлер</w:t>
      </w:r>
      <w:proofErr w:type="spellEnd"/>
      <w:r w:rsidRPr="00162F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>.</w:t>
      </w:r>
    </w:p>
    <w:p w14:paraId="37539EFD" w14:textId="77777777" w:rsidR="00162F35" w:rsidRPr="00D5540A" w:rsidRDefault="00162F35" w:rsidP="00DD4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</w:pPr>
    </w:p>
    <w:p w14:paraId="1E070F9A" w14:textId="77777777" w:rsidR="00162F35" w:rsidRPr="00162F35" w:rsidRDefault="00162F35" w:rsidP="00162F35">
      <w:pPr>
        <w:pStyle w:val="a9"/>
        <w:spacing w:after="0"/>
        <w:jc w:val="both"/>
        <w:rPr>
          <w:b/>
          <w:sz w:val="28"/>
          <w:szCs w:val="28"/>
          <w:lang w:val="kk-KZ" w:eastAsia="en-US"/>
        </w:rPr>
      </w:pPr>
      <w:r w:rsidRPr="00162F35">
        <w:rPr>
          <w:b/>
          <w:sz w:val="28"/>
          <w:szCs w:val="28"/>
          <w:lang w:val="kk-KZ"/>
        </w:rPr>
        <w:t>Шығарылу түрі және қаптамасы</w:t>
      </w:r>
    </w:p>
    <w:p w14:paraId="0FEE498F" w14:textId="77777777" w:rsidR="00162F35" w:rsidRPr="00162F35" w:rsidRDefault="00162F35" w:rsidP="00162F35">
      <w:pPr>
        <w:pStyle w:val="a9"/>
        <w:spacing w:after="0"/>
        <w:jc w:val="both"/>
        <w:rPr>
          <w:sz w:val="28"/>
          <w:szCs w:val="28"/>
          <w:lang w:val="kk-KZ"/>
        </w:rPr>
      </w:pPr>
      <w:r w:rsidRPr="00162F35">
        <w:rPr>
          <w:sz w:val="28"/>
          <w:szCs w:val="28"/>
          <w:lang w:val="kk-KZ"/>
        </w:rPr>
        <w:t xml:space="preserve">7 суппозиторийден ПВХ/ПЭ жасалған пішінді ұяшықсыз қаптамаға салынады. 1 пішінді ұяшықсыз қаптамадан медициналық қолдану жөніндегі </w:t>
      </w:r>
      <w:r w:rsidR="00274259" w:rsidRPr="00B17972">
        <w:rPr>
          <w:sz w:val="28"/>
          <w:szCs w:val="28"/>
          <w:lang w:val="kk-KZ"/>
        </w:rPr>
        <w:t>қазақ</w:t>
      </w:r>
      <w:r w:rsidRPr="00162F35">
        <w:rPr>
          <w:sz w:val="28"/>
          <w:szCs w:val="28"/>
          <w:lang w:val="kk-KZ"/>
        </w:rPr>
        <w:t xml:space="preserve"> және орыс тілдеріндегі нұсқаулықпен бірге картон қорапшаға салынады.</w:t>
      </w:r>
    </w:p>
    <w:p w14:paraId="4388B8C8" w14:textId="77777777" w:rsidR="00A05E93" w:rsidRPr="00162F35" w:rsidRDefault="00A05E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F25B595" w14:textId="77777777" w:rsidR="00162F35" w:rsidRPr="00162F35" w:rsidRDefault="00162F35" w:rsidP="00A05E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62F3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Сақтау мерзімі </w:t>
      </w:r>
    </w:p>
    <w:p w14:paraId="14B408AC" w14:textId="77777777" w:rsidR="00A05E93" w:rsidRPr="00162F35" w:rsidRDefault="00E56B3B" w:rsidP="00A05E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162F3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3</w:t>
      </w:r>
      <w:r w:rsidR="00A05E93" w:rsidRPr="00162F3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162F35" w:rsidRPr="00162F3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жыл</w:t>
      </w:r>
      <w:r w:rsidR="00A05E93" w:rsidRPr="00162F3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</w:t>
      </w:r>
    </w:p>
    <w:p w14:paraId="59BD658E" w14:textId="77777777" w:rsidR="00A05E93" w:rsidRPr="00162F35" w:rsidRDefault="00162F35" w:rsidP="00A05E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162F3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Жарамдылық мерзімі өткеннен кейін қолдануға болмайды</w:t>
      </w:r>
      <w:r w:rsidR="00A05E93" w:rsidRPr="00162F3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!</w:t>
      </w:r>
    </w:p>
    <w:p w14:paraId="51EDE5D5" w14:textId="77777777" w:rsidR="00162F35" w:rsidRPr="00162F35" w:rsidRDefault="00162F35" w:rsidP="00162F35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</w:pPr>
      <w:bookmarkStart w:id="8" w:name="_Hlk14777059"/>
      <w:bookmarkEnd w:id="6"/>
      <w:bookmarkEnd w:id="7"/>
      <w:r w:rsidRPr="00162F35"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 xml:space="preserve">Сақтау шарттары </w:t>
      </w:r>
    </w:p>
    <w:p w14:paraId="2E96EFC7" w14:textId="77777777" w:rsidR="00162F35" w:rsidRPr="00F835A9" w:rsidRDefault="00162F35" w:rsidP="00D068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162F3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Құрғақ, жарықтан қорғалған жерде, </w:t>
      </w:r>
      <w:r w:rsidR="00D068FE" w:rsidRPr="00162F3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25°С</w:t>
      </w:r>
      <w:r w:rsidRPr="00162F3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-ден аспайтын температурада сақтау керек</w:t>
      </w:r>
      <w:r w:rsidR="00812D0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. </w:t>
      </w:r>
      <w:r w:rsidRPr="00F835A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Мұздатып қатыруға болмайды! </w:t>
      </w:r>
    </w:p>
    <w:p w14:paraId="6F795F23" w14:textId="77777777" w:rsidR="00D068FE" w:rsidRPr="00F835A9" w:rsidRDefault="00162F35" w:rsidP="00D068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F835A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Балалардың қолы жетпейтін жерде сақтау керек</w:t>
      </w:r>
      <w:r w:rsidR="00D068FE" w:rsidRPr="00F835A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!</w:t>
      </w:r>
    </w:p>
    <w:p w14:paraId="1E43A43F" w14:textId="77777777" w:rsidR="00D068FE" w:rsidRPr="00F835A9" w:rsidRDefault="00D068FE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bookmarkEnd w:id="8"/>
    <w:p w14:paraId="2400D955" w14:textId="77777777" w:rsidR="00162F35" w:rsidRDefault="00162F35" w:rsidP="00162F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Дәріханалардан босатылу шарттары</w:t>
      </w:r>
    </w:p>
    <w:p w14:paraId="4F9E608E" w14:textId="77777777" w:rsidR="00162F35" w:rsidRDefault="00162F35" w:rsidP="00162F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Рецепт арқылы </w:t>
      </w:r>
    </w:p>
    <w:p w14:paraId="09EAF6CA" w14:textId="77777777" w:rsidR="00162F35" w:rsidRDefault="00162F35" w:rsidP="00162F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60A56A3" w14:textId="77777777" w:rsidR="00812D0F" w:rsidRPr="00812D0F" w:rsidRDefault="00812D0F" w:rsidP="00D554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9" w:name="_Hlk14353711"/>
      <w:r w:rsidRPr="00812D0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Өндіруші туралы мәліметтер </w:t>
      </w:r>
    </w:p>
    <w:p w14:paraId="25AA67FC" w14:textId="77777777" w:rsidR="00F7021B" w:rsidRPr="00812D0F" w:rsidRDefault="00A05E93" w:rsidP="00D554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bidi="ru-RU"/>
        </w:rPr>
      </w:pPr>
      <w:r w:rsidRPr="00812D0F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Кусум Хелткер Пвт. Лтд., </w:t>
      </w:r>
      <w:bookmarkEnd w:id="9"/>
    </w:p>
    <w:p w14:paraId="1563EDF0" w14:textId="77777777" w:rsidR="00162F35" w:rsidRDefault="00D5540A" w:rsidP="00162F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554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СП 289 (А), </w:t>
      </w:r>
      <w:r w:rsidR="00F7021B" w:rsidRPr="00D554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РИИКО </w:t>
      </w:r>
      <w:r w:rsidRPr="00D554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Индл. Ареа Чопанки, Бхивади (Радж.), </w:t>
      </w:r>
      <w:proofErr w:type="spellStart"/>
      <w:r w:rsidR="00162F35" w:rsidRPr="00162F3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Үндістан</w:t>
      </w:r>
      <w:proofErr w:type="spellEnd"/>
    </w:p>
    <w:p w14:paraId="35ABDD4A" w14:textId="77777777" w:rsidR="00D5540A" w:rsidRPr="00D5540A" w:rsidRDefault="00D5540A" w:rsidP="00162F35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5540A">
        <w:rPr>
          <w:rFonts w:ascii="Times New Roman" w:hAnsi="Times New Roman"/>
          <w:bCs/>
          <w:iCs/>
          <w:color w:val="000000"/>
          <w:sz w:val="28"/>
          <w:szCs w:val="28"/>
        </w:rPr>
        <w:t>Телефон: +91-1493-516561</w:t>
      </w:r>
    </w:p>
    <w:p w14:paraId="1D553634" w14:textId="77777777" w:rsidR="00D5540A" w:rsidRPr="00D5540A" w:rsidRDefault="00D5540A" w:rsidP="00D554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5540A">
        <w:rPr>
          <w:rFonts w:ascii="Times New Roman" w:hAnsi="Times New Roman"/>
          <w:bCs/>
          <w:iCs/>
          <w:color w:val="000000"/>
          <w:sz w:val="28"/>
          <w:szCs w:val="28"/>
        </w:rPr>
        <w:t>Факс: +91-1493-516562</w:t>
      </w:r>
    </w:p>
    <w:p w14:paraId="690D25F4" w14:textId="77777777" w:rsidR="00812D0F" w:rsidRPr="005B2B0D" w:rsidRDefault="00162F35" w:rsidP="00D5540A">
      <w:pPr>
        <w:autoSpaceDE w:val="0"/>
        <w:autoSpaceDN w:val="0"/>
        <w:spacing w:after="0" w:line="240" w:lineRule="auto"/>
        <w:jc w:val="both"/>
        <w:rPr>
          <w:rStyle w:val="af"/>
          <w:rFonts w:ascii="Times New Roman" w:hAnsi="Times New Roman"/>
          <w:bCs/>
          <w:sz w:val="28"/>
          <w:szCs w:val="28"/>
        </w:rPr>
      </w:pPr>
      <w:proofErr w:type="spellStart"/>
      <w:r w:rsidRPr="00162F35">
        <w:rPr>
          <w:rFonts w:ascii="Times New Roman" w:eastAsia="Times New Roman" w:hAnsi="Times New Roman"/>
          <w:sz w:val="28"/>
          <w:szCs w:val="28"/>
          <w:lang w:eastAsia="ru-RU"/>
        </w:rPr>
        <w:t>Электронды</w:t>
      </w:r>
      <w:proofErr w:type="spellEnd"/>
      <w:r w:rsidRPr="00162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62F35">
        <w:rPr>
          <w:rFonts w:ascii="Times New Roman" w:eastAsia="Times New Roman" w:hAnsi="Times New Roman"/>
          <w:sz w:val="28"/>
          <w:szCs w:val="28"/>
          <w:lang w:eastAsia="ru-RU"/>
        </w:rPr>
        <w:t>пошта</w:t>
      </w:r>
      <w:proofErr w:type="spellEnd"/>
      <w:r w:rsidR="00D5540A" w:rsidRPr="00D5540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5540A" w:rsidRPr="00D5540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5540A" w:rsidRPr="00D5540A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info</w:t>
        </w:r>
        <w:r w:rsidR="00D5540A" w:rsidRPr="00D5540A">
          <w:rPr>
            <w:rStyle w:val="af"/>
            <w:rFonts w:ascii="Times New Roman" w:hAnsi="Times New Roman"/>
            <w:bCs/>
            <w:sz w:val="28"/>
            <w:szCs w:val="28"/>
          </w:rPr>
          <w:t>@</w:t>
        </w:r>
        <w:proofErr w:type="spellStart"/>
        <w:r w:rsidR="00D5540A" w:rsidRPr="00D5540A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kusum</w:t>
        </w:r>
        <w:proofErr w:type="spellEnd"/>
        <w:r w:rsidR="00D5540A" w:rsidRPr="00D5540A">
          <w:rPr>
            <w:rStyle w:val="af"/>
            <w:rFonts w:ascii="Times New Roman" w:hAnsi="Times New Roman"/>
            <w:bCs/>
            <w:sz w:val="28"/>
            <w:szCs w:val="28"/>
          </w:rPr>
          <w:t>.</w:t>
        </w:r>
        <w:r w:rsidR="00D5540A" w:rsidRPr="00D5540A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com</w:t>
        </w:r>
      </w:hyperlink>
    </w:p>
    <w:p w14:paraId="38760344" w14:textId="77777777" w:rsidR="00812D0F" w:rsidRDefault="00812D0F" w:rsidP="00F702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Тіркеу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куәлігінің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ұстаушысы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22682AAF" w14:textId="77777777" w:rsidR="00F7021B" w:rsidRDefault="00F7021B" w:rsidP="00F702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5540A">
        <w:rPr>
          <w:rFonts w:ascii="Times New Roman" w:hAnsi="Times New Roman"/>
          <w:color w:val="000000"/>
          <w:sz w:val="28"/>
          <w:szCs w:val="28"/>
          <w:lang w:bidi="ru-RU"/>
        </w:rPr>
        <w:t xml:space="preserve">Кусум Хелткер Пвт. Лтд., </w:t>
      </w:r>
    </w:p>
    <w:p w14:paraId="113A5365" w14:textId="77777777" w:rsidR="00F7021B" w:rsidRPr="00D5540A" w:rsidRDefault="00F7021B" w:rsidP="00162F35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554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СП 289 (А), РИИКО Индл. Ареа Чопанки, Бхивади (Радж.), </w:t>
      </w:r>
      <w:proofErr w:type="spellStart"/>
      <w:r w:rsidR="00162F35" w:rsidRPr="00162F3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Үндістан</w:t>
      </w:r>
      <w:proofErr w:type="spellEnd"/>
    </w:p>
    <w:p w14:paraId="059DF8AD" w14:textId="77777777" w:rsidR="00F7021B" w:rsidRPr="00D5540A" w:rsidRDefault="00F7021B" w:rsidP="00F702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5540A">
        <w:rPr>
          <w:rFonts w:ascii="Times New Roman" w:hAnsi="Times New Roman"/>
          <w:bCs/>
          <w:iCs/>
          <w:color w:val="000000"/>
          <w:sz w:val="28"/>
          <w:szCs w:val="28"/>
        </w:rPr>
        <w:t>Телефон: +91-1493-516561</w:t>
      </w:r>
    </w:p>
    <w:p w14:paraId="1859B40E" w14:textId="77777777" w:rsidR="00F7021B" w:rsidRPr="00D5540A" w:rsidRDefault="00F7021B" w:rsidP="00F702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5540A">
        <w:rPr>
          <w:rFonts w:ascii="Times New Roman" w:hAnsi="Times New Roman"/>
          <w:bCs/>
          <w:iCs/>
          <w:color w:val="000000"/>
          <w:sz w:val="28"/>
          <w:szCs w:val="28"/>
        </w:rPr>
        <w:t>Факс: +91-1493-516562</w:t>
      </w:r>
    </w:p>
    <w:p w14:paraId="445D4132" w14:textId="77777777" w:rsidR="00F7021B" w:rsidRPr="00D5540A" w:rsidRDefault="00F7021B" w:rsidP="00F702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5540A">
        <w:rPr>
          <w:rFonts w:ascii="Times New Roman" w:eastAsia="Times New Roman" w:hAnsi="Times New Roman"/>
          <w:sz w:val="28"/>
          <w:szCs w:val="28"/>
          <w:lang w:eastAsia="ru-RU"/>
        </w:rPr>
        <w:t>Электрон</w:t>
      </w:r>
      <w:r w:rsidR="00162F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ды </w:t>
      </w:r>
      <w:proofErr w:type="spellStart"/>
      <w:r w:rsidR="00162F35">
        <w:rPr>
          <w:rFonts w:ascii="Times New Roman" w:eastAsia="Times New Roman" w:hAnsi="Times New Roman"/>
          <w:sz w:val="28"/>
          <w:szCs w:val="28"/>
          <w:lang w:eastAsia="ru-RU"/>
        </w:rPr>
        <w:t>пош</w:t>
      </w:r>
      <w:r w:rsidRPr="00D5540A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proofErr w:type="spellEnd"/>
      <w:r w:rsidRPr="00D5540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5540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D5540A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info</w:t>
        </w:r>
        <w:r w:rsidRPr="00D5540A">
          <w:rPr>
            <w:rStyle w:val="af"/>
            <w:rFonts w:ascii="Times New Roman" w:hAnsi="Times New Roman"/>
            <w:bCs/>
            <w:sz w:val="28"/>
            <w:szCs w:val="28"/>
          </w:rPr>
          <w:t>@</w:t>
        </w:r>
        <w:proofErr w:type="spellStart"/>
        <w:r w:rsidRPr="00D5540A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kusum</w:t>
        </w:r>
        <w:proofErr w:type="spellEnd"/>
        <w:r w:rsidRPr="00D5540A">
          <w:rPr>
            <w:rStyle w:val="af"/>
            <w:rFonts w:ascii="Times New Roman" w:hAnsi="Times New Roman"/>
            <w:bCs/>
            <w:sz w:val="28"/>
            <w:szCs w:val="28"/>
          </w:rPr>
          <w:t>.</w:t>
        </w:r>
        <w:r w:rsidRPr="00D5540A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com</w:t>
        </w:r>
      </w:hyperlink>
      <w:r w:rsidRPr="00D5540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489AF946" w14:textId="77777777" w:rsidR="00CB06CB" w:rsidRPr="00D5540A" w:rsidRDefault="00CB06CB" w:rsidP="00CB06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59D1A9" w14:textId="77777777" w:rsidR="00812D0F" w:rsidRDefault="00812D0F" w:rsidP="005E15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Қазақстан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Республикасы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аумағында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тұтынушылардан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дәрілік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заттар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сапасына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қатысты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шағымдар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ұсыныстар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қабылдайтын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және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дәрілік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заттың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тіркеуден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кейінгі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қауіпсіздігін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қадағалауға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жауапты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ұйымның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атауы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мекенжайы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және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байланыс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деректері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(телефон, факс, </w:t>
      </w:r>
      <w:proofErr w:type="spellStart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электронды</w:t>
      </w:r>
      <w:proofErr w:type="spellEnd"/>
      <w:r w:rsidRPr="00812D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пошта) </w:t>
      </w:r>
    </w:p>
    <w:p w14:paraId="1CCD3B6E" w14:textId="77777777" w:rsidR="005E152B" w:rsidRPr="00812D0F" w:rsidRDefault="00162F35" w:rsidP="005E1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ru-RU"/>
        </w:rPr>
      </w:pPr>
      <w:r w:rsidRPr="00812D0F">
        <w:rPr>
          <w:rFonts w:ascii="Times New Roman" w:hAnsi="Times New Roman"/>
          <w:sz w:val="28"/>
          <w:szCs w:val="28"/>
          <w:lang w:val="uk-UA" w:bidi="ru-RU"/>
        </w:rPr>
        <w:t>«Дәрі-Фарм (</w:t>
      </w:r>
      <w:proofErr w:type="spellStart"/>
      <w:r w:rsidRPr="00812D0F">
        <w:rPr>
          <w:rFonts w:ascii="Times New Roman" w:hAnsi="Times New Roman"/>
          <w:sz w:val="28"/>
          <w:szCs w:val="28"/>
          <w:lang w:val="uk-UA" w:bidi="ru-RU"/>
        </w:rPr>
        <w:t>Қазақ</w:t>
      </w:r>
      <w:r w:rsidR="005E152B" w:rsidRPr="00812D0F">
        <w:rPr>
          <w:rFonts w:ascii="Times New Roman" w:hAnsi="Times New Roman"/>
          <w:sz w:val="28"/>
          <w:szCs w:val="28"/>
          <w:lang w:val="uk-UA" w:bidi="ru-RU"/>
        </w:rPr>
        <w:t>стан</w:t>
      </w:r>
      <w:proofErr w:type="spellEnd"/>
      <w:r w:rsidR="005E152B" w:rsidRPr="00812D0F">
        <w:rPr>
          <w:rFonts w:ascii="Times New Roman" w:hAnsi="Times New Roman"/>
          <w:sz w:val="28"/>
          <w:szCs w:val="28"/>
          <w:lang w:val="uk-UA" w:bidi="ru-RU"/>
        </w:rPr>
        <w:t>)»</w:t>
      </w:r>
      <w:r w:rsidRPr="00812D0F">
        <w:rPr>
          <w:lang w:val="uk-UA"/>
        </w:rPr>
        <w:t xml:space="preserve"> </w:t>
      </w:r>
      <w:r w:rsidRPr="00812D0F">
        <w:rPr>
          <w:rFonts w:ascii="Times New Roman" w:hAnsi="Times New Roman"/>
          <w:sz w:val="28"/>
          <w:szCs w:val="28"/>
          <w:lang w:val="uk-UA" w:bidi="ru-RU"/>
        </w:rPr>
        <w:t xml:space="preserve">ЖШС, </w:t>
      </w:r>
      <w:proofErr w:type="spellStart"/>
      <w:r w:rsidR="005E152B" w:rsidRPr="00812D0F">
        <w:rPr>
          <w:rFonts w:ascii="Times New Roman" w:hAnsi="Times New Roman"/>
          <w:sz w:val="28"/>
          <w:szCs w:val="28"/>
          <w:lang w:val="uk-UA" w:bidi="ru-RU"/>
        </w:rPr>
        <w:t>Алматы</w:t>
      </w:r>
      <w:proofErr w:type="spellEnd"/>
      <w:r>
        <w:rPr>
          <w:rFonts w:ascii="Times New Roman" w:hAnsi="Times New Roman"/>
          <w:sz w:val="28"/>
          <w:szCs w:val="28"/>
          <w:lang w:val="kk-KZ" w:bidi="ru-RU"/>
        </w:rPr>
        <w:t xml:space="preserve"> қ.</w:t>
      </w:r>
      <w:r w:rsidR="005E152B" w:rsidRPr="00812D0F">
        <w:rPr>
          <w:rFonts w:ascii="Times New Roman" w:hAnsi="Times New Roman"/>
          <w:sz w:val="28"/>
          <w:szCs w:val="28"/>
          <w:lang w:val="uk-UA" w:bidi="ru-RU"/>
        </w:rPr>
        <w:t xml:space="preserve">, </w:t>
      </w:r>
      <w:proofErr w:type="spellStart"/>
      <w:r w:rsidR="005E152B" w:rsidRPr="00812D0F">
        <w:rPr>
          <w:rFonts w:ascii="Times New Roman" w:hAnsi="Times New Roman"/>
          <w:sz w:val="28"/>
          <w:szCs w:val="28"/>
          <w:lang w:val="uk-UA" w:bidi="ru-RU"/>
        </w:rPr>
        <w:t>Досты</w:t>
      </w:r>
      <w:proofErr w:type="spellEnd"/>
      <w:r>
        <w:rPr>
          <w:rFonts w:ascii="Times New Roman" w:hAnsi="Times New Roman"/>
          <w:sz w:val="28"/>
          <w:szCs w:val="28"/>
          <w:lang w:val="kk-KZ" w:bidi="ru-RU"/>
        </w:rPr>
        <w:t>қ даңғ.</w:t>
      </w:r>
      <w:r w:rsidR="005E152B" w:rsidRPr="00812D0F">
        <w:rPr>
          <w:rFonts w:ascii="Times New Roman" w:hAnsi="Times New Roman"/>
          <w:sz w:val="28"/>
          <w:szCs w:val="28"/>
          <w:lang w:val="uk-UA" w:bidi="ru-RU"/>
        </w:rPr>
        <w:t xml:space="preserve">, 117/6, </w:t>
      </w:r>
      <w:r w:rsidRPr="00812D0F">
        <w:rPr>
          <w:rFonts w:ascii="Times New Roman" w:hAnsi="Times New Roman"/>
          <w:sz w:val="28"/>
          <w:szCs w:val="28"/>
          <w:lang w:val="uk-UA" w:bidi="ru-RU"/>
        </w:rPr>
        <w:t>«Хан-</w:t>
      </w:r>
      <w:proofErr w:type="spellStart"/>
      <w:r w:rsidRPr="00812D0F">
        <w:rPr>
          <w:rFonts w:ascii="Times New Roman" w:hAnsi="Times New Roman"/>
          <w:sz w:val="28"/>
          <w:szCs w:val="28"/>
          <w:lang w:val="uk-UA" w:bidi="ru-RU"/>
        </w:rPr>
        <w:t>Тәңірі</w:t>
      </w:r>
      <w:proofErr w:type="spellEnd"/>
      <w:r w:rsidRPr="00812D0F">
        <w:rPr>
          <w:rFonts w:ascii="Times New Roman" w:hAnsi="Times New Roman"/>
          <w:sz w:val="28"/>
          <w:szCs w:val="28"/>
          <w:lang w:val="uk-UA" w:bidi="ru-RU"/>
        </w:rPr>
        <w:t>» БО</w:t>
      </w:r>
      <w:r w:rsidR="005E152B" w:rsidRPr="00812D0F">
        <w:rPr>
          <w:rFonts w:ascii="Times New Roman" w:hAnsi="Times New Roman"/>
          <w:sz w:val="28"/>
          <w:szCs w:val="28"/>
          <w:lang w:val="uk-UA" w:bidi="ru-RU"/>
        </w:rPr>
        <w:t>.</w:t>
      </w:r>
    </w:p>
    <w:p w14:paraId="086DA855" w14:textId="77777777" w:rsidR="005E152B" w:rsidRPr="00D5540A" w:rsidRDefault="005E152B" w:rsidP="005E1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D5540A">
        <w:rPr>
          <w:rFonts w:ascii="Times New Roman" w:hAnsi="Times New Roman"/>
          <w:sz w:val="28"/>
          <w:szCs w:val="28"/>
          <w:lang w:bidi="ru-RU"/>
        </w:rPr>
        <w:t>Тел/факс: 8(727) 295-26-50 </w:t>
      </w:r>
    </w:p>
    <w:p w14:paraId="71DF6F49" w14:textId="77777777" w:rsidR="002C76D7" w:rsidRPr="00CB06CB" w:rsidRDefault="00162F35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62F35">
        <w:rPr>
          <w:rFonts w:ascii="Times New Roman" w:hAnsi="Times New Roman"/>
          <w:sz w:val="28"/>
          <w:szCs w:val="28"/>
          <w:lang w:bidi="ru-RU"/>
        </w:rPr>
        <w:t>Электронды</w:t>
      </w:r>
      <w:proofErr w:type="spellEnd"/>
      <w:r w:rsidRPr="00162F35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162F35">
        <w:rPr>
          <w:rFonts w:ascii="Times New Roman" w:hAnsi="Times New Roman"/>
          <w:sz w:val="28"/>
          <w:szCs w:val="28"/>
          <w:lang w:bidi="ru-RU"/>
        </w:rPr>
        <w:t>пошта</w:t>
      </w:r>
      <w:proofErr w:type="spellEnd"/>
      <w:r w:rsidR="005E152B" w:rsidRPr="00D5540A">
        <w:rPr>
          <w:rFonts w:ascii="Times New Roman" w:hAnsi="Times New Roman"/>
          <w:sz w:val="28"/>
          <w:szCs w:val="28"/>
          <w:lang w:bidi="ru-RU"/>
        </w:rPr>
        <w:t xml:space="preserve">: </w:t>
      </w:r>
      <w:hyperlink r:id="rId11" w:history="1">
        <w:r w:rsidR="00D02C46" w:rsidRPr="0090231F">
          <w:rPr>
            <w:rStyle w:val="af"/>
            <w:rFonts w:ascii="Times New Roman" w:hAnsi="Times New Roman"/>
            <w:sz w:val="28"/>
            <w:szCs w:val="28"/>
            <w:lang w:bidi="ru-RU"/>
          </w:rPr>
          <w:t>phv@kusum.kz</w:t>
        </w:r>
      </w:hyperlink>
      <w:r w:rsidR="00D02C46">
        <w:rPr>
          <w:rFonts w:ascii="Times New Roman" w:hAnsi="Times New Roman"/>
          <w:sz w:val="28"/>
          <w:szCs w:val="28"/>
        </w:rPr>
        <w:t xml:space="preserve"> </w:t>
      </w:r>
    </w:p>
    <w:sectPr w:rsidR="002C76D7" w:rsidRPr="00CB06CB" w:rsidSect="001A0785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350A3" w14:textId="77777777" w:rsidR="00A53426" w:rsidRDefault="00A53426" w:rsidP="00D275FC">
      <w:pPr>
        <w:spacing w:after="0" w:line="240" w:lineRule="auto"/>
      </w:pPr>
      <w:r>
        <w:separator/>
      </w:r>
    </w:p>
  </w:endnote>
  <w:endnote w:type="continuationSeparator" w:id="0">
    <w:p w14:paraId="3957D252" w14:textId="77777777" w:rsidR="00A53426" w:rsidRDefault="00A53426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DAA3D" w14:textId="77777777" w:rsidR="00A53426" w:rsidRDefault="00A53426" w:rsidP="00D275FC">
      <w:pPr>
        <w:spacing w:after="0" w:line="240" w:lineRule="auto"/>
      </w:pPr>
      <w:r>
        <w:separator/>
      </w:r>
    </w:p>
  </w:footnote>
  <w:footnote w:type="continuationSeparator" w:id="0">
    <w:p w14:paraId="2D3C42E0" w14:textId="77777777" w:rsidR="00A53426" w:rsidRDefault="00A53426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2883" w14:textId="77777777" w:rsidR="00D275FC" w:rsidRDefault="003E715C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316ACA" wp14:editId="73DA8E0A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87FA7D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16AC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2287FA7D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681D"/>
    <w:multiLevelType w:val="hybridMultilevel"/>
    <w:tmpl w:val="C388D8FC"/>
    <w:lvl w:ilvl="0" w:tplc="FA30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77616"/>
    <w:multiLevelType w:val="hybridMultilevel"/>
    <w:tmpl w:val="D06A0314"/>
    <w:lvl w:ilvl="0" w:tplc="FA30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D72D4"/>
    <w:multiLevelType w:val="hybridMultilevel"/>
    <w:tmpl w:val="875070D2"/>
    <w:lvl w:ilvl="0" w:tplc="AD36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71E34"/>
    <w:multiLevelType w:val="hybridMultilevel"/>
    <w:tmpl w:val="DD44F4D8"/>
    <w:lvl w:ilvl="0" w:tplc="AD36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268EC"/>
    <w:multiLevelType w:val="hybridMultilevel"/>
    <w:tmpl w:val="0C709EB2"/>
    <w:lvl w:ilvl="0" w:tplc="37E825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24"/>
  </w:num>
  <w:num w:numId="5">
    <w:abstractNumId w:val="29"/>
  </w:num>
  <w:num w:numId="6">
    <w:abstractNumId w:val="6"/>
  </w:num>
  <w:num w:numId="7">
    <w:abstractNumId w:val="27"/>
  </w:num>
  <w:num w:numId="8">
    <w:abstractNumId w:val="8"/>
  </w:num>
  <w:num w:numId="9">
    <w:abstractNumId w:val="21"/>
  </w:num>
  <w:num w:numId="10">
    <w:abstractNumId w:val="9"/>
  </w:num>
  <w:num w:numId="11">
    <w:abstractNumId w:val="20"/>
  </w:num>
  <w:num w:numId="12">
    <w:abstractNumId w:val="23"/>
  </w:num>
  <w:num w:numId="13">
    <w:abstractNumId w:val="25"/>
  </w:num>
  <w:num w:numId="14">
    <w:abstractNumId w:val="14"/>
  </w:num>
  <w:num w:numId="15">
    <w:abstractNumId w:val="0"/>
  </w:num>
  <w:num w:numId="16">
    <w:abstractNumId w:val="28"/>
  </w:num>
  <w:num w:numId="17">
    <w:abstractNumId w:val="19"/>
  </w:num>
  <w:num w:numId="18">
    <w:abstractNumId w:val="18"/>
  </w:num>
  <w:num w:numId="19">
    <w:abstractNumId w:val="7"/>
  </w:num>
  <w:num w:numId="20">
    <w:abstractNumId w:val="1"/>
  </w:num>
  <w:num w:numId="21">
    <w:abstractNumId w:val="12"/>
  </w:num>
  <w:num w:numId="22">
    <w:abstractNumId w:val="5"/>
  </w:num>
  <w:num w:numId="23">
    <w:abstractNumId w:val="26"/>
  </w:num>
  <w:num w:numId="24">
    <w:abstractNumId w:val="13"/>
  </w:num>
  <w:num w:numId="25">
    <w:abstractNumId w:val="11"/>
  </w:num>
  <w:num w:numId="26">
    <w:abstractNumId w:val="17"/>
  </w:num>
  <w:num w:numId="27">
    <w:abstractNumId w:val="15"/>
  </w:num>
  <w:num w:numId="28">
    <w:abstractNumId w:val="3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64BB"/>
    <w:rsid w:val="000300FA"/>
    <w:rsid w:val="00033FC1"/>
    <w:rsid w:val="00042999"/>
    <w:rsid w:val="000852A1"/>
    <w:rsid w:val="000972E6"/>
    <w:rsid w:val="000A0D71"/>
    <w:rsid w:val="000C1523"/>
    <w:rsid w:val="000C2C4B"/>
    <w:rsid w:val="000C4C48"/>
    <w:rsid w:val="000E008F"/>
    <w:rsid w:val="000E01AB"/>
    <w:rsid w:val="000E261B"/>
    <w:rsid w:val="000E49F0"/>
    <w:rsid w:val="000E6126"/>
    <w:rsid w:val="000F0D98"/>
    <w:rsid w:val="000F4459"/>
    <w:rsid w:val="00100406"/>
    <w:rsid w:val="00107A8A"/>
    <w:rsid w:val="00111788"/>
    <w:rsid w:val="0013138C"/>
    <w:rsid w:val="00132B9A"/>
    <w:rsid w:val="00132C89"/>
    <w:rsid w:val="001368AE"/>
    <w:rsid w:val="00144CCD"/>
    <w:rsid w:val="0014739A"/>
    <w:rsid w:val="0015490C"/>
    <w:rsid w:val="001573E2"/>
    <w:rsid w:val="0016278D"/>
    <w:rsid w:val="00162F35"/>
    <w:rsid w:val="00190BB9"/>
    <w:rsid w:val="001937AD"/>
    <w:rsid w:val="001A0785"/>
    <w:rsid w:val="001A2CB2"/>
    <w:rsid w:val="001B6AEC"/>
    <w:rsid w:val="001C2A18"/>
    <w:rsid w:val="001E6F4C"/>
    <w:rsid w:val="001E7B4C"/>
    <w:rsid w:val="001F16AA"/>
    <w:rsid w:val="00203355"/>
    <w:rsid w:val="00211005"/>
    <w:rsid w:val="00217D41"/>
    <w:rsid w:val="00222CA6"/>
    <w:rsid w:val="00232642"/>
    <w:rsid w:val="00237697"/>
    <w:rsid w:val="00242641"/>
    <w:rsid w:val="00250EDB"/>
    <w:rsid w:val="00256E10"/>
    <w:rsid w:val="00260413"/>
    <w:rsid w:val="00260EBC"/>
    <w:rsid w:val="00264710"/>
    <w:rsid w:val="00267567"/>
    <w:rsid w:val="00270B0A"/>
    <w:rsid w:val="00274259"/>
    <w:rsid w:val="00281FBE"/>
    <w:rsid w:val="00290D2E"/>
    <w:rsid w:val="00292715"/>
    <w:rsid w:val="002A2737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2F5270"/>
    <w:rsid w:val="003043BF"/>
    <w:rsid w:val="0031445B"/>
    <w:rsid w:val="00317245"/>
    <w:rsid w:val="00320073"/>
    <w:rsid w:val="003262DF"/>
    <w:rsid w:val="00327912"/>
    <w:rsid w:val="003411DA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D1D1A"/>
    <w:rsid w:val="003D682F"/>
    <w:rsid w:val="003E13CF"/>
    <w:rsid w:val="003E715C"/>
    <w:rsid w:val="003F5344"/>
    <w:rsid w:val="003F7EDC"/>
    <w:rsid w:val="00404548"/>
    <w:rsid w:val="0041162E"/>
    <w:rsid w:val="0042786D"/>
    <w:rsid w:val="00433C62"/>
    <w:rsid w:val="00472EF5"/>
    <w:rsid w:val="0048687C"/>
    <w:rsid w:val="00487819"/>
    <w:rsid w:val="004A31B4"/>
    <w:rsid w:val="004C1922"/>
    <w:rsid w:val="004C462F"/>
    <w:rsid w:val="004D44B3"/>
    <w:rsid w:val="004D49E9"/>
    <w:rsid w:val="005071DA"/>
    <w:rsid w:val="00523D82"/>
    <w:rsid w:val="00533CF1"/>
    <w:rsid w:val="00541A00"/>
    <w:rsid w:val="005444B2"/>
    <w:rsid w:val="0054602C"/>
    <w:rsid w:val="0054671B"/>
    <w:rsid w:val="0055013E"/>
    <w:rsid w:val="00552F8B"/>
    <w:rsid w:val="00561FE7"/>
    <w:rsid w:val="00575348"/>
    <w:rsid w:val="005761FD"/>
    <w:rsid w:val="005869C5"/>
    <w:rsid w:val="005A3C81"/>
    <w:rsid w:val="005A5680"/>
    <w:rsid w:val="005A6639"/>
    <w:rsid w:val="005A6914"/>
    <w:rsid w:val="005B2B0D"/>
    <w:rsid w:val="005B3FFE"/>
    <w:rsid w:val="005C1519"/>
    <w:rsid w:val="005C1C4E"/>
    <w:rsid w:val="005C4A16"/>
    <w:rsid w:val="005C4B12"/>
    <w:rsid w:val="005D68C6"/>
    <w:rsid w:val="005D7EE3"/>
    <w:rsid w:val="005E152B"/>
    <w:rsid w:val="005E50DE"/>
    <w:rsid w:val="005F35BB"/>
    <w:rsid w:val="005F7097"/>
    <w:rsid w:val="0060364A"/>
    <w:rsid w:val="00617843"/>
    <w:rsid w:val="00620F34"/>
    <w:rsid w:val="00624C1B"/>
    <w:rsid w:val="00625471"/>
    <w:rsid w:val="00627853"/>
    <w:rsid w:val="006319CF"/>
    <w:rsid w:val="00633DC8"/>
    <w:rsid w:val="00634D0C"/>
    <w:rsid w:val="00652BCE"/>
    <w:rsid w:val="00652E29"/>
    <w:rsid w:val="00653617"/>
    <w:rsid w:val="0067136B"/>
    <w:rsid w:val="00691208"/>
    <w:rsid w:val="00693014"/>
    <w:rsid w:val="006A23C4"/>
    <w:rsid w:val="006A702E"/>
    <w:rsid w:val="006B7A90"/>
    <w:rsid w:val="006C5F38"/>
    <w:rsid w:val="006C6558"/>
    <w:rsid w:val="006D7D5A"/>
    <w:rsid w:val="006E4305"/>
    <w:rsid w:val="006F5763"/>
    <w:rsid w:val="00704BAB"/>
    <w:rsid w:val="007104D1"/>
    <w:rsid w:val="007135A6"/>
    <w:rsid w:val="007221D4"/>
    <w:rsid w:val="00732F32"/>
    <w:rsid w:val="00733A73"/>
    <w:rsid w:val="00736B6C"/>
    <w:rsid w:val="00746FF2"/>
    <w:rsid w:val="00750D63"/>
    <w:rsid w:val="00761133"/>
    <w:rsid w:val="00764E84"/>
    <w:rsid w:val="007762F8"/>
    <w:rsid w:val="00783520"/>
    <w:rsid w:val="00795641"/>
    <w:rsid w:val="007A02D3"/>
    <w:rsid w:val="007A18B1"/>
    <w:rsid w:val="007B3B50"/>
    <w:rsid w:val="007B60C4"/>
    <w:rsid w:val="007C055A"/>
    <w:rsid w:val="007C1693"/>
    <w:rsid w:val="007D0E84"/>
    <w:rsid w:val="007D681B"/>
    <w:rsid w:val="007E1D85"/>
    <w:rsid w:val="007E702A"/>
    <w:rsid w:val="0081154A"/>
    <w:rsid w:val="00812D0F"/>
    <w:rsid w:val="00820B36"/>
    <w:rsid w:val="00827BB2"/>
    <w:rsid w:val="00830D32"/>
    <w:rsid w:val="008329DA"/>
    <w:rsid w:val="008330E7"/>
    <w:rsid w:val="008353A4"/>
    <w:rsid w:val="00844CE8"/>
    <w:rsid w:val="00847154"/>
    <w:rsid w:val="008512EB"/>
    <w:rsid w:val="00862AF0"/>
    <w:rsid w:val="0086657B"/>
    <w:rsid w:val="008832E5"/>
    <w:rsid w:val="00897669"/>
    <w:rsid w:val="008C0181"/>
    <w:rsid w:val="008D4451"/>
    <w:rsid w:val="008D62B7"/>
    <w:rsid w:val="008D77C9"/>
    <w:rsid w:val="008E6895"/>
    <w:rsid w:val="00900B3C"/>
    <w:rsid w:val="00904FB5"/>
    <w:rsid w:val="0091136C"/>
    <w:rsid w:val="009139B7"/>
    <w:rsid w:val="009157ED"/>
    <w:rsid w:val="00930D7D"/>
    <w:rsid w:val="0095047E"/>
    <w:rsid w:val="00956101"/>
    <w:rsid w:val="00962CD6"/>
    <w:rsid w:val="00993A60"/>
    <w:rsid w:val="009A4843"/>
    <w:rsid w:val="009B014E"/>
    <w:rsid w:val="009B42B3"/>
    <w:rsid w:val="009D71D5"/>
    <w:rsid w:val="009E2887"/>
    <w:rsid w:val="009E5CB9"/>
    <w:rsid w:val="009E5F4E"/>
    <w:rsid w:val="009F31F2"/>
    <w:rsid w:val="009F45A5"/>
    <w:rsid w:val="00A01C2E"/>
    <w:rsid w:val="00A02BB2"/>
    <w:rsid w:val="00A04052"/>
    <w:rsid w:val="00A05E93"/>
    <w:rsid w:val="00A12563"/>
    <w:rsid w:val="00A53426"/>
    <w:rsid w:val="00A70C19"/>
    <w:rsid w:val="00A8185B"/>
    <w:rsid w:val="00AA5E2F"/>
    <w:rsid w:val="00AA7317"/>
    <w:rsid w:val="00AC2C0B"/>
    <w:rsid w:val="00AC4905"/>
    <w:rsid w:val="00AE7922"/>
    <w:rsid w:val="00AF2C42"/>
    <w:rsid w:val="00B01011"/>
    <w:rsid w:val="00B10852"/>
    <w:rsid w:val="00B17972"/>
    <w:rsid w:val="00B46F30"/>
    <w:rsid w:val="00B608C1"/>
    <w:rsid w:val="00B60D3D"/>
    <w:rsid w:val="00B61D95"/>
    <w:rsid w:val="00B9187F"/>
    <w:rsid w:val="00BB3050"/>
    <w:rsid w:val="00BB7831"/>
    <w:rsid w:val="00BC31BC"/>
    <w:rsid w:val="00BC6167"/>
    <w:rsid w:val="00BE4435"/>
    <w:rsid w:val="00BE6B71"/>
    <w:rsid w:val="00C052C5"/>
    <w:rsid w:val="00C07BB3"/>
    <w:rsid w:val="00C2000E"/>
    <w:rsid w:val="00C379C9"/>
    <w:rsid w:val="00C40D61"/>
    <w:rsid w:val="00C422B8"/>
    <w:rsid w:val="00C566D6"/>
    <w:rsid w:val="00C839ED"/>
    <w:rsid w:val="00C84299"/>
    <w:rsid w:val="00C86608"/>
    <w:rsid w:val="00C92F14"/>
    <w:rsid w:val="00C9308C"/>
    <w:rsid w:val="00C97365"/>
    <w:rsid w:val="00CB06CB"/>
    <w:rsid w:val="00CC08BA"/>
    <w:rsid w:val="00CC330A"/>
    <w:rsid w:val="00CC5727"/>
    <w:rsid w:val="00CC7DBD"/>
    <w:rsid w:val="00CF2A7A"/>
    <w:rsid w:val="00CF3849"/>
    <w:rsid w:val="00D00AF9"/>
    <w:rsid w:val="00D0233C"/>
    <w:rsid w:val="00D02C46"/>
    <w:rsid w:val="00D066FC"/>
    <w:rsid w:val="00D068FE"/>
    <w:rsid w:val="00D11462"/>
    <w:rsid w:val="00D14D61"/>
    <w:rsid w:val="00D22A47"/>
    <w:rsid w:val="00D275FC"/>
    <w:rsid w:val="00D30C3F"/>
    <w:rsid w:val="00D3576E"/>
    <w:rsid w:val="00D43297"/>
    <w:rsid w:val="00D46B0B"/>
    <w:rsid w:val="00D5540A"/>
    <w:rsid w:val="00D55ED8"/>
    <w:rsid w:val="00D70DB6"/>
    <w:rsid w:val="00D76048"/>
    <w:rsid w:val="00D93C80"/>
    <w:rsid w:val="00D96A8F"/>
    <w:rsid w:val="00DB406A"/>
    <w:rsid w:val="00DD4C57"/>
    <w:rsid w:val="00DD60EF"/>
    <w:rsid w:val="00DF11A7"/>
    <w:rsid w:val="00DF1D8F"/>
    <w:rsid w:val="00E271CB"/>
    <w:rsid w:val="00E34FE3"/>
    <w:rsid w:val="00E35A33"/>
    <w:rsid w:val="00E44F3B"/>
    <w:rsid w:val="00E55D6C"/>
    <w:rsid w:val="00E56B3B"/>
    <w:rsid w:val="00E57396"/>
    <w:rsid w:val="00E80622"/>
    <w:rsid w:val="00E81A1B"/>
    <w:rsid w:val="00E81A86"/>
    <w:rsid w:val="00E8607B"/>
    <w:rsid w:val="00E91073"/>
    <w:rsid w:val="00E93583"/>
    <w:rsid w:val="00EA2F86"/>
    <w:rsid w:val="00EA6D39"/>
    <w:rsid w:val="00EB1D97"/>
    <w:rsid w:val="00EF4C53"/>
    <w:rsid w:val="00F006F1"/>
    <w:rsid w:val="00F07B7B"/>
    <w:rsid w:val="00F168C4"/>
    <w:rsid w:val="00F23B95"/>
    <w:rsid w:val="00F40388"/>
    <w:rsid w:val="00F41120"/>
    <w:rsid w:val="00F55812"/>
    <w:rsid w:val="00F63389"/>
    <w:rsid w:val="00F7021B"/>
    <w:rsid w:val="00F835A9"/>
    <w:rsid w:val="00F91977"/>
    <w:rsid w:val="00F97B57"/>
    <w:rsid w:val="00FA4F7C"/>
    <w:rsid w:val="00FA6EDE"/>
    <w:rsid w:val="00FA7686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CCB21"/>
  <w15:docId w15:val="{93BBBBB6-685D-4F87-82B2-89A6839B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1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14">
    <w:name w:val="Неразрешенное упоминание1"/>
    <w:uiPriority w:val="99"/>
    <w:semiHidden/>
    <w:unhideWhenUsed/>
    <w:rsid w:val="003D1D1A"/>
    <w:rPr>
      <w:color w:val="605E5C"/>
      <w:shd w:val="clear" w:color="auto" w:fill="E1DFDD"/>
    </w:rPr>
  </w:style>
  <w:style w:type="character" w:customStyle="1" w:styleId="afa">
    <w:name w:val="Основной текст_"/>
    <w:link w:val="15"/>
    <w:locked/>
    <w:rsid w:val="00E56B3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a"/>
    <w:rsid w:val="00E56B3B"/>
    <w:pPr>
      <w:shd w:val="clear" w:color="auto" w:fill="FFFFFF"/>
      <w:spacing w:before="240" w:after="0" w:line="0" w:lineRule="atLeast"/>
    </w:pPr>
    <w:rPr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D4C5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DD4C57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E7B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8EA5-93E8-4014-8BCA-31A57547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1991</Words>
  <Characters>11349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13314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2</cp:revision>
  <cp:lastPrinted>2018-03-22T06:08:00Z</cp:lastPrinted>
  <dcterms:created xsi:type="dcterms:W3CDTF">2020-09-07T09:11:00Z</dcterms:created>
  <dcterms:modified xsi:type="dcterms:W3CDTF">2020-09-07T09:11:00Z</dcterms:modified>
</cp:coreProperties>
</file>